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purchase-order"/>
    <w:p>
      <w:pPr>
        <w:pStyle w:val="Heading1"/>
      </w:pPr>
      <w:r>
        <w:t xml:space="preserve">PURCHASE ORDER</w:t>
      </w:r>
    </w:p>
    <w:p>
      <w:pPr>
        <w:pStyle w:val="FirstParagraph"/>
      </w:pPr>
      <w:r>
        <w:rPr>
          <w:bCs/>
          <w:b/>
        </w:rPr>
        <w:t xml:space="preserve">Issuing Company:</w:t>
      </w:r>
      <w:r>
        <w:br/>
      </w:r>
      <w:r>
        <w:t xml:space="preserve">Saigon Energy Resources Co., Ltd.</w:t>
      </w:r>
      <w:r>
        <w:br/>
      </w:r>
      <w:r>
        <w:t xml:space="preserve">Office 1204, Floor 12, Bitexco Financial Tower</w:t>
      </w:r>
      <w:r>
        <w:br/>
      </w:r>
      <w:r>
        <w:t xml:space="preserve">268 Nguyen Van Thu Street, District 1</w:t>
      </w:r>
      <w:r>
        <w:br/>
      </w:r>
      <w:r>
        <w:t xml:space="preserve">Vietnam Ho Chi Minh City, 700000</w:t>
      </w:r>
      <w:r>
        <w:br/>
      </w:r>
      <w:r>
        <w:t xml:space="preserve">Tax Code: 0312456789</w:t>
      </w:r>
      <w:r>
        <w:br/>
      </w:r>
      <w:r>
        <w:t xml:space="preserve">Phone: +84 28 3822 1234</w:t>
      </w:r>
      <w:r>
        <w:br/>
      </w:r>
      <w:r>
        <w:t xml:space="preserve">Email: procurement@saigonenergy.vn</w:t>
      </w:r>
    </w:p>
    <w:p>
      <w:pPr>
        <w:pStyle w:val="BodyText"/>
      </w:pPr>
      <w:r>
        <w:rPr>
          <w:bCs/>
          <w:b/>
        </w:rPr>
        <w:t xml:space="preserve">Purchase Order No.:</w:t>
      </w:r>
      <w:r>
        <w:t xml:space="preserve"> </w:t>
      </w:r>
      <w:r>
        <w:t xml:space="preserve">PO-2025-0472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Project Reference:</w:t>
      </w:r>
      <w:r>
        <w:t xml:space="preserve"> </w:t>
      </w:r>
      <w:r>
        <w:t xml:space="preserve">HCMC-PE-2025-003</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Delta Petroleum Consulting JSC</w:t>
            </w:r>
          </w:p>
        </w:tc>
      </w:tr>
      <w:tr>
        <w:tc>
          <w:tcPr/>
          <w:p>
            <w:pPr>
              <w:pStyle w:val="Compact"/>
              <w:jc w:val="left"/>
            </w:pPr>
            <w:r>
              <w:t xml:space="preserve">Registered Address</w:t>
            </w:r>
          </w:p>
        </w:tc>
        <w:tc>
          <w:tcPr/>
          <w:p>
            <w:pPr>
              <w:pStyle w:val="Compact"/>
              <w:jc w:val="left"/>
            </w:pPr>
            <w:r>
              <w:t xml:space="preserve">88 Ton Duc Thang Street, District 1, Vietnam Ho Chi Minh City, 700000</w:t>
            </w:r>
          </w:p>
        </w:tc>
      </w:tr>
      <w:tr>
        <w:tc>
          <w:tcPr/>
          <w:p>
            <w:pPr>
              <w:pStyle w:val="Compact"/>
              <w:jc w:val="left"/>
            </w:pPr>
            <w:r>
              <w:t xml:space="preserve">Tax Code</w:t>
            </w:r>
          </w:p>
        </w:tc>
        <w:tc>
          <w:tcPr/>
          <w:p>
            <w:pPr>
              <w:pStyle w:val="Compact"/>
              <w:jc w:val="left"/>
            </w:pPr>
            <w:r>
              <w:t xml:space="preserve">0309876543</w:t>
            </w:r>
          </w:p>
        </w:tc>
      </w:tr>
      <w:tr>
        <w:tc>
          <w:tcPr/>
          <w:p>
            <w:pPr>
              <w:pStyle w:val="Compact"/>
              <w:jc w:val="left"/>
            </w:pPr>
            <w:r>
              <w:t xml:space="preserve">Contact Person</w:t>
            </w:r>
          </w:p>
        </w:tc>
        <w:tc>
          <w:tcPr/>
          <w:p>
            <w:pPr>
              <w:pStyle w:val="Compact"/>
              <w:jc w:val="left"/>
            </w:pPr>
            <w:r>
              <w:t xml:space="preserve">Mr. Tran Van Minh – Head of Engineering Division</w:t>
            </w:r>
          </w:p>
        </w:tc>
      </w:tr>
      <w:tr>
        <w:tc>
          <w:tcPr/>
          <w:p>
            <w:pPr>
              <w:pStyle w:val="Compact"/>
              <w:jc w:val="left"/>
            </w:pPr>
            <w:r>
              <w:t xml:space="preserve">Phone</w:t>
            </w:r>
          </w:p>
        </w:tc>
        <w:tc>
          <w:tcPr/>
          <w:p>
            <w:pPr>
              <w:pStyle w:val="Compact"/>
              <w:jc w:val="left"/>
            </w:pPr>
            <w:r>
              <w:t xml:space="preserve">+84 28 3911 5678</w:t>
            </w:r>
          </w:p>
        </w:tc>
      </w:tr>
      <w:tr>
        <w:tc>
          <w:tcPr/>
          <w:p>
            <w:pPr>
              <w:pStyle w:val="Compact"/>
              <w:jc w:val="left"/>
            </w:pPr>
            <w:r>
              <w:t xml:space="preserve">Email</w:t>
            </w:r>
          </w:p>
        </w:tc>
        <w:tc>
          <w:tcPr/>
          <w:p>
            <w:pPr>
              <w:pStyle w:val="Compact"/>
              <w:jc w:val="left"/>
            </w:pPr>
            <w:r>
              <w:t xml:space="preserve">contracts@deltapetroleum.vn</w:t>
            </w:r>
          </w:p>
        </w:tc>
      </w:tr>
    </w:tbl>
    <w:bookmarkEnd w:id="20"/>
    <w:bookmarkStart w:id="21" w:name="description-of-goods-services"/>
    <w:p>
      <w:pPr>
        <w:pStyle w:val="Heading2"/>
      </w:pPr>
      <w:r>
        <w:t xml:space="preserve">2. Description of Goods / Services</w:t>
      </w:r>
    </w:p>
    <w:p>
      <w:pPr>
        <w:pStyle w:val="FirstParagraph"/>
      </w:pPr>
      <w:r>
        <w:t xml:space="preserve">This Purchase Order is issued by Saigon Energy Resources Co., Ltd. to Delta Petroleum Consulting JSC for the engagement of a qualified</w:t>
      </w:r>
      <w:r>
        <w:t xml:space="preserve"> </w:t>
      </w:r>
      <w:r>
        <w:rPr>
          <w:bCs/>
          <w:b/>
        </w:rPr>
        <w:t xml:space="preserve">Petroleum Engineer</w:t>
      </w:r>
      <w:r>
        <w:t xml:space="preserve"> </w:t>
      </w:r>
      <w:r>
        <w:t xml:space="preserve">to provide specialized technical services in support of the company's upstream exploration and production operations based in</w:t>
      </w:r>
      <w:r>
        <w:t xml:space="preserve"> </w:t>
      </w:r>
      <w:r>
        <w:rPr>
          <w:bCs/>
          <w:b/>
        </w:rPr>
        <w:t xml:space="preserve">Vietnam Ho Chi Minh City</w:t>
      </w:r>
      <w:r>
        <w:t xml:space="preserve">. The scope of work and associated terms are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Senior Petroleum Engineer – Reservoir Characterization and Well Performance Analysis (full-time,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Petroleum Engineer – Drilling Optimization and Completion Design Support (full-time,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165,000,000</w:t>
            </w:r>
          </w:p>
        </w:tc>
        <w:tc>
          <w:tcPr/>
          <w:p>
            <w:pPr>
              <w:pStyle w:val="Compact"/>
              <w:jc w:val="left"/>
            </w:pPr>
            <w:r>
              <w:t xml:space="preserve">165,000,000</w:t>
            </w:r>
          </w:p>
        </w:tc>
      </w:tr>
      <w:tr>
        <w:tc>
          <w:tcPr/>
          <w:p>
            <w:pPr>
              <w:pStyle w:val="Compact"/>
              <w:jc w:val="left"/>
            </w:pPr>
            <w:r>
              <w:t xml:space="preserve">03</w:t>
            </w:r>
          </w:p>
        </w:tc>
        <w:tc>
          <w:tcPr/>
          <w:p>
            <w:pPr>
              <w:pStyle w:val="Compact"/>
              <w:jc w:val="left"/>
            </w:pPr>
            <w:r>
              <w:t xml:space="preserve">Monthly Technical Reporting and Site Inspection at Vietnam Ho Chi Minh City Operations Center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04</w:t>
            </w:r>
          </w:p>
        </w:tc>
        <w:tc>
          <w:tcPr/>
          <w:p>
            <w:pPr>
              <w:pStyle w:val="Compact"/>
              <w:jc w:val="left"/>
            </w:pPr>
            <w:r>
              <w:t xml:space="preserve">Software Licensing – Petrel Reservoir Modeling Suite (annual, per Petroleum Engineer seat)</w:t>
            </w:r>
          </w:p>
        </w:tc>
        <w:tc>
          <w:tcPr/>
          <w:p>
            <w:pPr>
              <w:pStyle w:val="Compact"/>
              <w:jc w:val="left"/>
            </w:pPr>
            <w:r>
              <w:t xml:space="preserve">2</w:t>
            </w:r>
          </w:p>
        </w:tc>
        <w:tc>
          <w:tcPr/>
          <w:p>
            <w:pPr>
              <w:pStyle w:val="Compact"/>
              <w:jc w:val="left"/>
            </w:pPr>
            <w:r>
              <w:t xml:space="preserve">Licenses</w:t>
            </w:r>
          </w:p>
        </w:tc>
        <w:tc>
          <w:tcPr/>
          <w:p>
            <w:pPr>
              <w:pStyle w:val="Compact"/>
              <w:jc w:val="left"/>
            </w:pPr>
            <w:r>
              <w:t xml:space="preserve">42,000,000</w:t>
            </w:r>
          </w:p>
        </w:tc>
        <w:tc>
          <w:tcPr/>
          <w:p>
            <w:pPr>
              <w:pStyle w:val="Compact"/>
              <w:jc w:val="left"/>
            </w:pPr>
            <w:r>
              <w:t xml:space="preserve">84,000,000</w:t>
            </w:r>
          </w:p>
        </w:tc>
      </w:tr>
      <w:tr>
        <w:tc>
          <w:tcPr/>
          <w:p>
            <w:pPr>
              <w:pStyle w:val="Compact"/>
              <w:jc w:val="left"/>
            </w:pPr>
            <w:r>
              <w:t xml:space="preserve">05</w:t>
            </w:r>
          </w:p>
        </w:tc>
        <w:tc>
          <w:tcPr/>
          <w:p>
            <w:pPr>
              <w:pStyle w:val="Compact"/>
              <w:jc w:val="left"/>
            </w:pPr>
            <w:r>
              <w:t xml:space="preserve">Professional Liability Insurance for Petroleum Engineer personnel operating in Vietnam Ho Chi Minh City</w:t>
            </w:r>
          </w:p>
        </w:tc>
        <w:tc>
          <w:tcPr/>
          <w:p>
            <w:pPr>
              <w:pStyle w:val="Compact"/>
              <w:jc w:val="left"/>
            </w:pPr>
            <w:r>
              <w:t xml:space="preserve">2</w:t>
            </w:r>
          </w:p>
        </w:tc>
        <w:tc>
          <w:tcPr/>
          <w:p>
            <w:pPr>
              <w:pStyle w:val="Compact"/>
              <w:jc w:val="left"/>
            </w:pPr>
            <w:r>
              <w:t xml:space="preserve">Persons</w:t>
            </w:r>
          </w:p>
        </w:tc>
        <w:tc>
          <w:tcPr/>
          <w:p>
            <w:pPr>
              <w:pStyle w:val="Compact"/>
              <w:jc w:val="left"/>
            </w:pPr>
            <w:r>
              <w:t xml:space="preserve">12,000,000</w:t>
            </w:r>
          </w:p>
        </w:tc>
        <w:tc>
          <w:tcPr/>
          <w:p>
            <w:pPr>
              <w:pStyle w:val="Compact"/>
              <w:jc w:val="left"/>
            </w:pPr>
            <w:r>
              <w:t xml:space="preserve">24,000,000</w:t>
            </w:r>
          </w:p>
        </w:tc>
      </w:tr>
    </w:tbl>
    <w:bookmarkEnd w:id="21"/>
    <w:bookmarkStart w:id="22"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(VND)</w:t>
            </w:r>
          </w:p>
        </w:tc>
      </w:tr>
      <w:tr>
        <w:tc>
          <w:tcPr/>
          <w:p>
            <w:pPr>
              <w:pStyle w:val="Compact"/>
              <w:jc w:val="left"/>
            </w:pPr>
            <w:r>
              <w:t xml:space="preserve">Subtotal</w:t>
            </w:r>
          </w:p>
        </w:tc>
        <w:tc>
          <w:tcPr/>
          <w:p>
            <w:pPr>
              <w:pStyle w:val="Compact"/>
              <w:jc w:val="left"/>
            </w:pPr>
            <w:r>
              <w:t xml:space="preserve">560,000,000</w:t>
            </w:r>
          </w:p>
        </w:tc>
      </w:tr>
      <w:tr>
        <w:tc>
          <w:tcPr/>
          <w:p>
            <w:pPr>
              <w:pStyle w:val="Compact"/>
              <w:jc w:val="left"/>
            </w:pPr>
            <w:r>
              <w:t xml:space="preserve">VAT (10%)</w:t>
            </w:r>
          </w:p>
        </w:tc>
        <w:tc>
          <w:tcPr/>
          <w:p>
            <w:pPr>
              <w:pStyle w:val="Compact"/>
              <w:jc w:val="left"/>
            </w:pPr>
            <w:r>
              <w:t xml:space="preserve">56,000,000</w:t>
            </w:r>
          </w:p>
        </w:tc>
      </w:tr>
      <w:tr>
        <w:tc>
          <w:tcPr/>
          <w:p>
            <w:pPr>
              <w:pStyle w:val="Compact"/>
              <w:jc w:val="left"/>
            </w:pPr>
            <w:r>
              <w:rPr>
                <w:bCs/>
                <w:b/>
              </w:rPr>
              <w:t xml:space="preserve">Total Amount Due</w:t>
            </w:r>
          </w:p>
        </w:tc>
        <w:tc>
          <w:tcPr/>
          <w:p>
            <w:pPr>
              <w:pStyle w:val="Compact"/>
              <w:jc w:val="left"/>
            </w:pPr>
            <w:r>
              <w:rPr>
                <w:bCs/>
                <w:b/>
              </w:rPr>
              <w:t xml:space="preserve">616,000,000</w:t>
            </w:r>
          </w:p>
        </w:tc>
      </w:tr>
    </w:tbl>
    <w:p>
      <w:pPr>
        <w:pStyle w:val="BodyText"/>
      </w:pPr>
      <w:r>
        <w:t xml:space="preserve">All amounts are stated in Vietnamese Dong (VND). Payment shall be made via bank transfer to the supplier's designated account in Vietnam Ho Chi Minh City.</w:t>
      </w:r>
    </w:p>
    <w:bookmarkEnd w:id="22"/>
    <w:bookmarkStart w:id="23" w:name="scope-of-work-and-deliverables"/>
    <w:p>
      <w:pPr>
        <w:pStyle w:val="Heading2"/>
      </w:pPr>
      <w:r>
        <w:t xml:space="preserve">4. Scope of Work and Deliverables</w:t>
      </w:r>
    </w:p>
    <w:p>
      <w:pPr>
        <w:pStyle w:val="FirstParagraph"/>
      </w:pPr>
      <w:r>
        <w:t xml:space="preserve">The contracted</w:t>
      </w:r>
      <w:r>
        <w:t xml:space="preserve"> </w:t>
      </w:r>
      <w:r>
        <w:rPr>
          <w:bCs/>
          <w:b/>
        </w:rPr>
        <w:t xml:space="preserve">Petroleum Engineer</w:t>
      </w:r>
      <w:r>
        <w:t xml:space="preserve"> </w:t>
      </w:r>
      <w:r>
        <w:t xml:space="preserve">personnel shall perform the following duties in support of the buyer's operations headquartered in</w:t>
      </w:r>
      <w:r>
        <w:t xml:space="preserve"> </w:t>
      </w:r>
      <w:r>
        <w:rPr>
          <w:bCs/>
          <w:b/>
        </w:rPr>
        <w:t xml:space="preserve">Vietnam Ho Chi Minh City</w:t>
      </w:r>
      <w:r>
        <w:t xml:space="preserve">:</w:t>
      </w:r>
    </w:p>
    <w:p>
      <w:pPr>
        <w:numPr>
          <w:ilvl w:val="0"/>
          <w:numId w:val="1001"/>
        </w:numPr>
        <w:pStyle w:val="Compact"/>
      </w:pPr>
      <w:r>
        <w:t xml:space="preserve">Conduct reservoir simulation studies, wellbore trajectory analysis, and production forecasting for the buyer's offshore and onshore assets in the Cuu Long Basin and adjacent regions.</w:t>
      </w:r>
    </w:p>
    <w:p>
      <w:pPr>
        <w:numPr>
          <w:ilvl w:val="0"/>
          <w:numId w:val="1001"/>
        </w:numPr>
        <w:pStyle w:val="Compact"/>
      </w:pPr>
      <w:r>
        <w:t xml:space="preserve">Provide drilling and completion engineering support, including kick-off point calculations, casing design reviews, and cementing program validation.</w:t>
      </w:r>
    </w:p>
    <w:p>
      <w:pPr>
        <w:numPr>
          <w:ilvl w:val="0"/>
          <w:numId w:val="1001"/>
        </w:numPr>
        <w:pStyle w:val="Compact"/>
      </w:pPr>
      <w:r>
        <w:t xml:space="preserve">Prepare monthly technical progress reports and quarterly performance summaries submitted to the buyer's management team at the Vietnam Ho Chi Minh City Operations Center.</w:t>
      </w:r>
    </w:p>
    <w:p>
      <w:pPr>
        <w:numPr>
          <w:ilvl w:val="0"/>
          <w:numId w:val="1001"/>
        </w:numPr>
        <w:pStyle w:val="Compact"/>
      </w:pPr>
      <w:r>
        <w:t xml:space="preserve">Participate in joint technical review meetings with the buyer's geoscience and operations departments, held no fewer than twice per month at the buyer's premises in District 1, Vietnam Ho Chi Minh City.</w:t>
      </w:r>
    </w:p>
    <w:p>
      <w:pPr>
        <w:numPr>
          <w:ilvl w:val="0"/>
          <w:numId w:val="1001"/>
        </w:numPr>
        <w:pStyle w:val="Compact"/>
      </w:pPr>
      <w:r>
        <w:t xml:space="preserve">Ensure all engineering deliverables comply with the standards set forth by the Ministry of Natural Resources and Environment of Vietnam and applicable international petroleum engineering codes (API, SPE, ISO).</w:t>
      </w:r>
    </w:p>
    <w:bookmarkEnd w:id="23"/>
    <w:bookmarkStart w:id="24"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Socialist Republic of Vietnam, including the Civil Code and the Law on Foreign Trade Management applicable to petroleum engineering services in Vietnam Ho Chi Minh City.</w:t>
      </w:r>
    </w:p>
    <w:p>
      <w:pPr>
        <w:numPr>
          <w:ilvl w:val="0"/>
          <w:numId w:val="1002"/>
        </w:numPr>
        <w:pStyle w:val="Compact"/>
      </w:pPr>
      <w:r>
        <w:rPr>
          <w:bCs/>
          <w:b/>
        </w:rPr>
        <w:t xml:space="preserve">Commencement Date:</w:t>
      </w:r>
      <w:r>
        <w:t xml:space="preserve"> </w:t>
      </w:r>
      <w:r>
        <w:t xml:space="preserve">Services shall commence on 1 August 2025 and continue for a period of twelve (12) months, unless terminated earlier in accordance with Clause 7.</w:t>
      </w:r>
    </w:p>
    <w:p>
      <w:pPr>
        <w:numPr>
          <w:ilvl w:val="0"/>
          <w:numId w:val="1002"/>
        </w:numPr>
        <w:pStyle w:val="Compact"/>
      </w:pPr>
      <w:r>
        <w:rPr>
          <w:bCs/>
          <w:b/>
        </w:rPr>
        <w:t xml:space="preserve">Payment Terms:</w:t>
      </w:r>
      <w:r>
        <w:t xml:space="preserve"> </w:t>
      </w:r>
      <w:r>
        <w:t xml:space="preserve">The buyer shall pay the total amount of this Purchase Order in three equal installments: 40% upon contract execution, 30% upon completion of month six, and 30% upon final acceptance of all deliverables. Payment shall be made within fifteen (15) business days of receipt of a valid invoice.</w:t>
      </w:r>
    </w:p>
    <w:p>
      <w:pPr>
        <w:numPr>
          <w:ilvl w:val="0"/>
          <w:numId w:val="1002"/>
        </w:numPr>
        <w:pStyle w:val="Compact"/>
      </w:pPr>
      <w:r>
        <w:rPr>
          <w:bCs/>
          <w:b/>
        </w:rPr>
        <w:t xml:space="preserve">Work Location:</w:t>
      </w:r>
      <w:r>
        <w:t xml:space="preserve"> </w:t>
      </w:r>
      <w:r>
        <w:t xml:space="preserve">The primary work location for the Petroleum Engineer personnel shall be the buyer's office at Bitexco Financial Tower, District 1, Vietnam Ho Chi Minh City. Occasional site visits to offshore platforms in the Cuu Long Basin may be required, with travel and accommodation expenses borne by the buyer.</w:t>
      </w:r>
    </w:p>
    <w:p>
      <w:pPr>
        <w:numPr>
          <w:ilvl w:val="0"/>
          <w:numId w:val="1002"/>
        </w:numPr>
        <w:pStyle w:val="Compact"/>
      </w:pPr>
      <w:r>
        <w:rPr>
          <w:bCs/>
          <w:b/>
        </w:rPr>
        <w:t xml:space="preserve">Confidentiality:</w:t>
      </w:r>
      <w:r>
        <w:t xml:space="preserve"> </w:t>
      </w:r>
      <w:r>
        <w:t xml:space="preserve">The supplier and the assigned Petroleum Engineer shall treat all technical data, reservoir models, and operational information as strictly confidential. This obligation survives the termination of this Purchase Order for a period of five (5) years.</w:t>
      </w:r>
    </w:p>
    <w:p>
      <w:pPr>
        <w:numPr>
          <w:ilvl w:val="0"/>
          <w:numId w:val="1002"/>
        </w:numPr>
        <w:pStyle w:val="Compact"/>
      </w:pPr>
      <w:r>
        <w:rPr>
          <w:bCs/>
          <w:b/>
        </w:rPr>
        <w:t xml:space="preserve">Compliance:</w:t>
      </w:r>
      <w:r>
        <w:t xml:space="preserve"> </w:t>
      </w:r>
      <w:r>
        <w:t xml:space="preserve">The supplier warrants that the Petroleum Engineer personnel engaged under this Purchase Order hold valid professional certifications recognized by the Vietnam Petroleum Association and possess a minimum of eight (8) years of relevant experience in upstream petroleum engineering.</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w:t>
      </w:r>
    </w:p>
    <w:p>
      <w:pPr>
        <w:numPr>
          <w:ilvl w:val="0"/>
          <w:numId w:val="1002"/>
        </w:numPr>
        <w:pStyle w:val="Compact"/>
      </w:pPr>
      <w:r>
        <w:rPr>
          <w:bCs/>
          <w:b/>
        </w:rPr>
        <w:t xml:space="preserve">Dispute Resolution:</w:t>
      </w:r>
      <w:r>
        <w:t xml:space="preserve"> </w:t>
      </w:r>
      <w:r>
        <w:t xml:space="preserve">Any dispute arising from this Purchase Order shall first be resolved through amicable negotiation. Failing resolution within thirty (30) days, the dispute shall be submitted to the Arbitration Center for Industry and Trade in Vietnam Ho Chi Minh City (ACIA) for binding arbitration.</w:t>
      </w:r>
    </w:p>
    <w:bookmarkEnd w:id="24"/>
    <w:bookmarkStart w:id="25" w:name="acceptance-and-authorization"/>
    <w:p>
      <w:pPr>
        <w:pStyle w:val="Heading2"/>
      </w:pPr>
      <w:r>
        <w:t xml:space="preserve">6. Acceptance and Authorization</w:t>
      </w:r>
    </w:p>
    <w:p>
      <w:pPr>
        <w:pStyle w:val="FirstParagraph"/>
      </w:pPr>
      <w:r>
        <w:t xml:space="preserve">This Purchase Order constitutes a binding commitment by the buyer to procure the petroleum engineering services described herein. The supplier's acceptance of this Purchase Order, confirmed by written acknowledgment within five (5) business days, shall render the terms fully enforceable.</w:t>
      </w:r>
    </w:p>
    <w:p>
      <w:pPr>
        <w:pStyle w:val="BodyText"/>
      </w:pPr>
      <w:r>
        <w:rPr>
          <w:bCs/>
          <w:b/>
        </w:rPr>
        <w:t xml:space="preserve">For and on behalf of the Buyer:</w:t>
      </w:r>
      <w:r>
        <w:br/>
      </w:r>
      <w:r>
        <w:t xml:space="preserve">Saigon Energy Resources Co., Ltd.</w:t>
      </w:r>
      <w:r>
        <w:br/>
      </w:r>
      <w:r>
        <w:br/>
      </w:r>
      <w:r>
        <w:t xml:space="preserve">Name: Nguyen Thi Lan</w:t>
      </w:r>
      <w:r>
        <w:br/>
      </w:r>
      <w:r>
        <w:t xml:space="preserve">Title: Chief Procurement Officer</w:t>
      </w:r>
      <w:r>
        <w:br/>
      </w:r>
      <w:r>
        <w:t xml:space="preserve">Date: _______________</w:t>
      </w:r>
      <w:r>
        <w:br/>
      </w:r>
      <w:r>
        <w:t xml:space="preserve">Signature &amp; Company Seal:</w:t>
      </w:r>
    </w:p>
    <w:p>
      <w:pPr>
        <w:pStyle w:val="BodyText"/>
      </w:pPr>
      <w:r>
        <w:rPr>
          <w:bCs/>
          <w:b/>
        </w:rPr>
        <w:t xml:space="preserve">For and on behalf of the Supplier:</w:t>
      </w:r>
      <w:r>
        <w:br/>
      </w:r>
      <w:r>
        <w:t xml:space="preserve">Delta Petroleum Consulting JSC</w:t>
      </w:r>
      <w:r>
        <w:br/>
      </w:r>
      <w:r>
        <w:br/>
      </w:r>
      <w:r>
        <w:t xml:space="preserve">Name: Tran Van Minh</w:t>
      </w:r>
      <w:r>
        <w:br/>
      </w:r>
      <w:r>
        <w:t xml:space="preserve">Title: Head of Engineering Division</w:t>
      </w:r>
      <w:r>
        <w:br/>
      </w:r>
      <w:r>
        <w:t xml:space="preserve">Date: _______________</w:t>
      </w:r>
      <w:r>
        <w:br/>
      </w:r>
      <w:r>
        <w:t xml:space="preserve">Signature &amp; Company Seal:</w:t>
      </w:r>
    </w:p>
    <w:p>
      <w:pPr>
        <w:pStyle w:val="BodyText"/>
      </w:pPr>
      <w:r>
        <w:t xml:space="preserve">This Purchase Order (PO-2025-0472) is issued for petroleum engineering services to be performed in Vietnam Ho Chi Minh City. All communications regarding this Purchase Order shall be directed to the procurement department of Saigon Energy Resources Co., Ltd., District 1, Vietnam Ho Chi Minh City. This document is valid only when bearing the official company seal and authorized signature of both parties.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Vietnam Ho Chi Minh City</dc:title>
  <dc:creator/>
  <dc:language>en</dc:language>
  <cp:keywords/>
  <dcterms:created xsi:type="dcterms:W3CDTF">2026-10-10T09:51:32Z</dcterms:created>
  <dcterms:modified xsi:type="dcterms:W3CDTF">2026-10-10T09:51:32Z</dcterms:modified>
</cp:coreProperties>
</file>

<file path=docProps/custom.xml><?xml version="1.0" encoding="utf-8"?>
<Properties xmlns="http://schemas.openxmlformats.org/officeDocument/2006/custom-properties" xmlns:vt="http://schemas.openxmlformats.org/officeDocument/2006/docPropsVTypes"/>
</file>