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Pharmacist Professional Services Procurement</w:t>
      </w:r>
    </w:p>
    <w:p>
      <w:pPr>
        <w:pStyle w:val="BodyText"/>
      </w:pPr>
      <w:r>
        <w:t xml:space="preserve">Pharmacia del Sur S.A. — Buenos Aires, Argentina</w:t>
      </w:r>
    </w:p>
    <w:p>
      <w:pPr>
        <w:pStyle w:val="BodyText"/>
      </w:pPr>
      <w:r>
        <w:t xml:space="preserve">PO No. BA-2025-04871</w:t>
      </w:r>
    </w:p>
    <w:bookmarkEnd w:id="20"/>
    <w:bookmarkStart w:id="23" w:name="purchase-order-details"/>
    <w:p>
      <w:pPr>
        <w:pStyle w:val="Heading2"/>
      </w:pPr>
      <w:r>
        <w:t xml:space="preserve">1. Purchase Order Details</w:t>
      </w:r>
    </w:p>
    <w:bookmarkStart w:id="21" w:name="issuing-entity-buyer"/>
    <w:p>
      <w:pPr>
        <w:pStyle w:val="Heading3"/>
      </w:pPr>
      <w:r>
        <w:t xml:space="preserve">Issuing Entity (Buyer)</w:t>
      </w:r>
    </w:p>
    <w:p>
      <w:pPr>
        <w:pStyle w:val="FirstParagraph"/>
      </w:pPr>
      <w:r>
        <w:rPr>
          <w:bCs/>
          <w:b/>
        </w:rPr>
        <w:t xml:space="preserve">Company:</w:t>
      </w:r>
      <w:r>
        <w:t xml:space="preserve"> </w:t>
      </w:r>
      <w:r>
        <w:t xml:space="preserve">Pharmacia del Sur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Corrientes 2340, Piso 5, C1043AAB, Buenos Aires, Argentina</w:t>
      </w:r>
    </w:p>
    <w:p>
      <w:pPr>
        <w:pStyle w:val="BodyText"/>
      </w:pPr>
      <w:r>
        <w:rPr>
          <w:bCs/>
          <w:b/>
        </w:rPr>
        <w:t xml:space="preserve">Contact:</w:t>
      </w:r>
      <w:r>
        <w:t xml:space="preserve"> </w:t>
      </w:r>
      <w:r>
        <w:t xml:space="preserve">Lic. María Elena Rodríguez, Procurement Director</w:t>
      </w:r>
    </w:p>
    <w:p>
      <w:pPr>
        <w:pStyle w:val="BodyText"/>
      </w:pPr>
      <w:r>
        <w:rPr>
          <w:bCs/>
          <w:b/>
        </w:rPr>
        <w:t xml:space="preserve">Email:</w:t>
      </w:r>
      <w:r>
        <w:t xml:space="preserve"> </w:t>
      </w:r>
      <w:r>
        <w:t xml:space="preserve">compras@farmaciasur.com.ar</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Dr. Carlos Alberto Méndez, Pharmacist (Matrícula N.º 45.678)</w:t>
      </w:r>
    </w:p>
    <w:p>
      <w:pPr>
        <w:pStyle w:val="BodyText"/>
      </w:pPr>
      <w:r>
        <w:rPr>
          <w:bCs/>
          <w:b/>
        </w:rPr>
        <w:t xml:space="preserve">CUIL:</w:t>
      </w:r>
      <w:r>
        <w:t xml:space="preserve"> </w:t>
      </w:r>
      <w:r>
        <w:t xml:space="preserve">20-12345678-9</w:t>
      </w:r>
    </w:p>
    <w:p>
      <w:pPr>
        <w:pStyle w:val="BodyText"/>
      </w:pPr>
      <w:r>
        <w:rPr>
          <w:bCs/>
          <w:b/>
        </w:rPr>
        <w:t xml:space="preserve">Address:</w:t>
      </w:r>
      <w:r>
        <w:t xml:space="preserve"> </w:t>
      </w:r>
      <w:r>
        <w:t xml:space="preserve">Calle Sarmiento 1892, C1084AAE, Buenos Aires, Argentina</w:t>
      </w:r>
    </w:p>
    <w:p>
      <w:pPr>
        <w:pStyle w:val="BodyText"/>
      </w:pPr>
      <w:r>
        <w:rPr>
          <w:bCs/>
          <w:b/>
        </w:rPr>
        <w:t xml:space="preserve">Contact:</w:t>
      </w:r>
      <w:r>
        <w:t xml:space="preserve"> </w:t>
      </w:r>
      <w:r>
        <w:t xml:space="preserve">Dr. Carlos A. Méndez</w:t>
      </w:r>
    </w:p>
    <w:p>
      <w:pPr>
        <w:pStyle w:val="BodyText"/>
      </w:pPr>
      <w:r>
        <w:rPr>
          <w:bCs/>
          <w:b/>
        </w:rPr>
        <w:t xml:space="preserve">Email:</w:t>
      </w:r>
      <w:r>
        <w:t xml:space="preserve"> </w:t>
      </w:r>
      <w:r>
        <w:t xml:space="preserve">c.mendez.farmacia@gmail.com</w:t>
      </w:r>
    </w:p>
    <w:p>
      <w:pPr>
        <w:pStyle w:val="BodyText"/>
      </w:pPr>
      <w:r>
        <w:rPr>
          <w:bCs/>
          <w:b/>
        </w:rPr>
        <w:t xml:space="preserve">Phone:</w:t>
      </w:r>
      <w:r>
        <w:t xml:space="preserve"> </w:t>
      </w:r>
      <w:r>
        <w:t xml:space="preserve">+54 11 5567-8901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Start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12 months (renewable)</w:t>
            </w:r>
          </w:p>
        </w:tc>
        <w:tc>
          <w:tcPr/>
          <w:p>
            <w:pPr>
              <w:pStyle w:val="Compact"/>
              <w:jc w:val="left"/>
            </w:pPr>
            <w:r>
              <w:rPr>
                <w:bCs/>
                <w:b/>
              </w:rPr>
              <w:t xml:space="preserve">Payment Currency:</w:t>
            </w:r>
          </w:p>
        </w:tc>
        <w:tc>
          <w:tcPr/>
          <w:p>
            <w:pPr>
              <w:pStyle w:val="Compact"/>
              <w:jc w:val="left"/>
            </w:pPr>
            <w:r>
              <w:t xml:space="preserve">Argentine Peso (ARS)</w:t>
            </w:r>
          </w:p>
        </w:tc>
      </w:tr>
    </w:tbl>
    <w:bookmarkEnd w:id="23"/>
    <w:bookmarkStart w:id="24" w:name="scope-of-procurement-pharmacist-services"/>
    <w:p>
      <w:pPr>
        <w:pStyle w:val="Heading2"/>
      </w:pPr>
      <w:r>
        <w:t xml:space="preserve">2. Scope of Procurement — Pharmacist Services</w:t>
      </w:r>
    </w:p>
    <w:p>
      <w:pPr>
        <w:pStyle w:val="FirstParagraph"/>
      </w:pPr>
      <w:r>
        <w:t xml:space="preserve">This Purchase Order is issued by Pharmacia del Sur S.A., a registered pharmaceutical distribution and retail company operating in the city of Buenos Aires, Argentina, to formally procure the professional services of a licensed Pharmacist for a period of twelve (12) consecutive months. The Pharmacist engaged under this Purchase Order shall be responsible for the supervision, dispensing, quality control, and regulatory compliance of all pharmaceutical products handled at the company's primary facility located in the microdistrict of San Nicolás, Buenos Aires, Argentina.</w:t>
      </w:r>
    </w:p>
    <w:p>
      <w:pPr>
        <w:pStyle w:val="BodyText"/>
      </w:pPr>
      <w:r>
        <w:t xml:space="preserve">The Pharmacist shall hold a valid professional license issued by the Colegio de Farmacéuticos de la Ciudad de Buenos Aires and shall comply with all regulations established by the Administración Nacional de Medicamentos, Alimentos y Tecnología Médica (ANMAT) of Argentina. The Pharmacist is expected to maintain the highest standards of professional conduct as defined by the Argentine Pharmaceutical Code of Ethics.</w:t>
      </w:r>
    </w:p>
    <w:bookmarkEnd w:id="24"/>
    <w:bookmarkStart w:id="25" w:name="itemized-services-and-compensation"/>
    <w:p>
      <w:pPr>
        <w:pStyle w:val="Heading2"/>
      </w:pPr>
      <w:r>
        <w:t xml:space="preserve">3. Itemized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Monthly Total (ARS)</w:t>
            </w:r>
          </w:p>
        </w:tc>
      </w:tr>
      <w:tr>
        <w:tc>
          <w:tcPr/>
          <w:p>
            <w:pPr>
              <w:pStyle w:val="Compact"/>
              <w:jc w:val="left"/>
            </w:pPr>
            <w:r>
              <w:t xml:space="preserve">01</w:t>
            </w:r>
          </w:p>
        </w:tc>
        <w:tc>
          <w:tcPr/>
          <w:p>
            <w:pPr>
              <w:pStyle w:val="Compact"/>
              <w:jc w:val="left"/>
            </w:pPr>
            <w:r>
              <w:t xml:space="preserve">Full-time Pharmacist supervision of dispensing operations (8 hours/day, 5 days/week)</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Pharmacist-led quality assurance and inventory management of controlled substances</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Regulatory compliance reporting to ANMAT and the Buenos Aires City Health Ministry</w:t>
            </w:r>
          </w:p>
        </w:tc>
        <w:tc>
          <w:tcPr/>
          <w:p>
            <w:pPr>
              <w:pStyle w:val="Compact"/>
              <w:jc w:val="left"/>
            </w:pPr>
            <w:r>
              <w:t xml:space="preserve">Monthly</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Pharmacist consultation services for clinical staff and patient counseling (up to 40 hours/month)</w:t>
            </w:r>
          </w:p>
        </w:tc>
        <w:tc>
          <w:tcPr/>
          <w:p>
            <w:pPr>
              <w:pStyle w:val="Compact"/>
              <w:jc w:val="left"/>
            </w:pPr>
            <w:r>
              <w:t xml:space="preserve">Monthly</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Emergency on-call Pharmacist coverage (weekends and public holidays in Buenos Aires)</w:t>
            </w:r>
          </w:p>
        </w:tc>
        <w:tc>
          <w:tcPr/>
          <w:p>
            <w:pPr>
              <w:pStyle w:val="Compact"/>
              <w:jc w:val="left"/>
            </w:pPr>
            <w:r>
              <w:t xml:space="preserve">Monthly</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left"/>
            </w:pPr>
            <w:r>
              <w:t xml:space="preserve">TOTAL MONTHLY OBLIGATION</w:t>
            </w:r>
          </w:p>
        </w:tc>
        <w:tc>
          <w:tcPr/>
          <w:p>
            <w:pPr>
              <w:pStyle w:val="Compact"/>
              <w:jc w:val="left"/>
            </w:pPr>
            <w:r>
              <w:t xml:space="preserve">340,000.00 ARS</w:t>
            </w:r>
          </w:p>
        </w:tc>
      </w:tr>
      <w:tr>
        <w:tc>
          <w:tcPr>
            <w:gridSpan w:val="4"/>
          </w:tcPr>
          <w:p>
            <w:pPr>
              <w:pStyle w:val="Compact"/>
              <w:jc w:val="left"/>
            </w:pPr>
            <w:r>
              <w:t xml:space="preserve">ANNUAL TOTAL (12 MONTHS)</w:t>
            </w:r>
          </w:p>
        </w:tc>
        <w:tc>
          <w:tcPr/>
          <w:p>
            <w:pPr>
              <w:pStyle w:val="Compact"/>
              <w:jc w:val="left"/>
            </w:pPr>
            <w:r>
              <w:t xml:space="preserve">4,080,000.00 ARS</w:t>
            </w:r>
          </w:p>
        </w:tc>
      </w:tr>
    </w:tbl>
    <w:p>
      <w:pPr>
        <w:pStyle w:val="BodyText"/>
      </w:pPr>
      <w:r>
        <w:t xml:space="preserve">All amounts stated in this Purchase Order are expressed in Argentine Pesos (ARS) and are subject to the applicable Value Added Tax (IVA) of 21% as mandated by the Argentine Federal Tax Agency (Administración Federal de Ingresos Públicos — AFIP). The Pharmacist shall issue a valid electronic invoice (Factura Electrónica) in accordance with AFIP regulations for each monthly payment cycle.</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Code of the Argentine Nation and the applicable labor and professional regulations of the City of Buenos Aires, Argentina.</w:t>
      </w:r>
    </w:p>
    <w:p>
      <w:pPr>
        <w:numPr>
          <w:ilvl w:val="0"/>
          <w:numId w:val="1001"/>
        </w:numPr>
        <w:pStyle w:val="Compact"/>
      </w:pPr>
      <w:r>
        <w:rPr>
          <w:bCs/>
          <w:b/>
        </w:rPr>
        <w:t xml:space="preserve">Payment Terms:</w:t>
      </w:r>
      <w:r>
        <w:t xml:space="preserve"> </w:t>
      </w:r>
      <w:r>
        <w:t xml:space="preserve">Payment for the Pharmacist's services shall be made on the last business day of each calendar month via bank transfer to the account designated by the Pharmacist. Late payments shall accrue interest at the rate established by the Banco de la Nación Argentina for overdue commercial obligations.</w:t>
      </w:r>
    </w:p>
    <w:p>
      <w:pPr>
        <w:numPr>
          <w:ilvl w:val="0"/>
          <w:numId w:val="1001"/>
        </w:numPr>
        <w:pStyle w:val="Compact"/>
      </w:pPr>
      <w:r>
        <w:rPr>
          <w:bCs/>
          <w:b/>
        </w:rPr>
        <w:t xml:space="preserve">Professional Liability:</w:t>
      </w:r>
      <w:r>
        <w:t xml:space="preserve"> </w:t>
      </w:r>
      <w:r>
        <w:t xml:space="preserve">The Pharmacist shall maintain a valid professional liability insurance policy with a minimum coverage of ARS 5,000,000, registered with the Colegio de Farmacéuticos de la Ciudad de Buenos Aires. Proof of insurance shall be provided prior to the commencement of services.</w:t>
      </w:r>
    </w:p>
    <w:p>
      <w:pPr>
        <w:numPr>
          <w:ilvl w:val="0"/>
          <w:numId w:val="1001"/>
        </w:numPr>
        <w:pStyle w:val="Compact"/>
      </w:pPr>
      <w:r>
        <w:rPr>
          <w:bCs/>
          <w:b/>
        </w:rPr>
        <w:t xml:space="preserve">Confidentiality:</w:t>
      </w:r>
      <w:r>
        <w:t xml:space="preserve"> </w:t>
      </w:r>
      <w:r>
        <w:t xml:space="preserve">The Pharmacist shall maintain strict confidentiality regarding all patient records, proprietary formulary data, and commercial information of Pharmacia del Sur S.A., in compliance with Argentine Law 25.326 on Personal Data Protection.</w:t>
      </w:r>
    </w:p>
    <w:p>
      <w:pPr>
        <w:numPr>
          <w:ilvl w:val="0"/>
          <w:numId w:val="1001"/>
        </w:numPr>
        <w:pStyle w:val="Compact"/>
      </w:pPr>
      <w:r>
        <w:rPr>
          <w:bCs/>
          <w:b/>
        </w:rPr>
        <w:t xml:space="preserve">Termination:</w:t>
      </w:r>
      <w:r>
        <w:t xml:space="preserve"> </w:t>
      </w:r>
      <w:r>
        <w:t xml:space="preserve">Either party may terminate this Purchase Order with a written notice of thirty (30) calendar days. In the event of termination for cause, the notice period shall be reduced to ten (10) calendar days. Upon termination, all outstanding invoices for services rendered up to the termination date shall be settled within fifteen (15) business days.</w:t>
      </w:r>
    </w:p>
    <w:p>
      <w:pPr>
        <w:numPr>
          <w:ilvl w:val="0"/>
          <w:numId w:val="1001"/>
        </w:numPr>
        <w:pStyle w:val="Compact"/>
      </w:pPr>
      <w:r>
        <w:rPr>
          <w:bCs/>
          <w:b/>
        </w:rPr>
        <w:t xml:space="preserve">Regulatory Compliance:</w:t>
      </w:r>
      <w:r>
        <w:t xml:space="preserve"> </w:t>
      </w:r>
      <w:r>
        <w:t xml:space="preserve">The Pharmacist warrants that all services rendered under this Purchase Order shall comply with ANMAT resolutions, the Buenos Aires City Health Code, and all applicable federal and municipal pharmaceutical regulations in force in Argentina.</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before the Chamber of Commerce of Buenos Aires. If mediation fails, the matter shall be referred to the competent commercial courts of the City of Buenos Aires, Argentina.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city of Buenos Aires, Argentina.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 Pharmacist professional services as described herein. The Pharmacist confirms acceptance of all terms, conditions, and compensation structures outlined in this document. The issuing entity confirms its commitment to timely payment and provision of all necessary resources for the Pharmacist to perform duties in full compliance with Argentine pharmaceutical law.</w:t>
      </w:r>
    </w:p>
    <w:bookmarkEnd w:id="27"/>
    <w:p>
      <w:pPr>
        <w:pStyle w:val="BodyText"/>
      </w:pPr>
      <w:r>
        <w:rPr>
          <w:bCs/>
          <w:b/>
        </w:rPr>
        <w:t xml:space="preserve">Lic. María Elena Rodríguez</w:t>
      </w:r>
      <w:r>
        <w:br/>
      </w:r>
      <w:r>
        <w:t xml:space="preserve">Procurement Director</w:t>
      </w:r>
      <w:r>
        <w:br/>
      </w:r>
      <w:r>
        <w:t xml:space="preserve">Pharmacia del Sur S.A.</w:t>
      </w:r>
      <w:r>
        <w:br/>
      </w:r>
      <w:r>
        <w:t xml:space="preserve">Buenos Aires, Argentina</w:t>
      </w:r>
      <w:r>
        <w:br/>
      </w:r>
      <w:r>
        <w:t xml:space="preserve">Date: _______________</w:t>
      </w:r>
    </w:p>
    <w:p>
      <w:pPr>
        <w:pStyle w:val="BodyText"/>
      </w:pPr>
      <w:r>
        <w:rPr>
          <w:bCs/>
          <w:b/>
        </w:rPr>
        <w:t xml:space="preserve">Dr. Carlos Alberto Méndez</w:t>
      </w:r>
      <w:r>
        <w:br/>
      </w:r>
      <w:r>
        <w:t xml:space="preserve">Pharmacist — Matrícula N.º 45.678</w:t>
      </w:r>
      <w:r>
        <w:br/>
      </w:r>
      <w:r>
        <w:t xml:space="preserve">Colegio de Farmacéuticos CABA</w:t>
      </w:r>
      <w:r>
        <w:br/>
      </w:r>
      <w:r>
        <w:t xml:space="preserve">Buenos Aires, Argentina</w:t>
      </w:r>
      <w:r>
        <w:br/>
      </w:r>
      <w:r>
        <w:t xml:space="preserve">Date: _______________</w:t>
      </w:r>
    </w:p>
    <w:p>
      <w:pPr>
        <w:pStyle w:val="BodyText"/>
      </w:pPr>
      <w:r>
        <w:t xml:space="preserve">This Purchase Order (PO No. BA-2025-04871) is issued by Pharmacia del Sur S.A. for the procurement of Pharmacist services in Buenos Aires, Argentina. This document is valid for a period of twelve (12) months from the date of execution. All communications regarding this Purchase Order shall be directed to the Procurement Department at the address listed above. © 2025 Pharmacia del Sur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Buenos Aires, Argentina</dc:title>
  <dc:creator/>
  <dc:language>en</dc:language>
  <cp:keywords/>
  <dcterms:created xsi:type="dcterms:W3CDTF">2026-10-10T02:42:31Z</dcterms:created>
  <dcterms:modified xsi:type="dcterms:W3CDTF">2026-10-10T02:42:31Z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