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1" w:name="purchase-order"/>
    <w:p>
      <w:pPr>
        <w:pStyle w:val="Heading1"/>
      </w:pPr>
      <w:r>
        <w:t xml:space="preserve">PURCHASE ORDER</w:t>
      </w:r>
    </w:p>
    <w:bookmarkStart w:id="20" w:name="Xe95f3d2876a857509bde7c83f9caa105984831b"/>
    <w:p>
      <w:pPr>
        <w:pStyle w:val="Heading2"/>
      </w:pPr>
      <w:r>
        <w:t xml:space="preserve">Professional Pharmacist Services Procurement</w:t>
      </w:r>
    </w:p>
    <w:p>
      <w:pPr>
        <w:pStyle w:val="FirstParagraph"/>
      </w:pPr>
      <w:r>
        <w:t xml:space="preserve">Ethiopia Addis Ababa | Federal Democratic Republic of Ethiopia</w:t>
      </w:r>
    </w:p>
    <w:p>
      <w:pPr>
        <w:pStyle w:val="BodyText"/>
      </w:pPr>
      <w:r>
        <w:t xml:space="preserve">PO No: EAA-PHARM-2025-0047</w:t>
      </w:r>
    </w:p>
    <w:bookmarkEnd w:id="20"/>
    <w:bookmarkEnd w:id="21"/>
    <w:bookmarkStart w:id="22" w:name="purchasing-entity-buyer"/>
    <w:p>
      <w:pPr>
        <w:pStyle w:val="Heading3"/>
      </w:pPr>
      <w:r>
        <w:t xml:space="preserve">Purchasing Entity (Buyer)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Addis Ababa Regional Health Bureau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Pharmaceutical Services Division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Bole Sub-City, Woreda 03, Ethiopia Addis Ababa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procurement@aabhealth.et</w:t>
      </w:r>
    </w:p>
    <w:p>
      <w:pPr>
        <w:pStyle w:val="BodyText"/>
      </w:pPr>
      <w:r>
        <w:rPr>
          <w:bCs/>
          <w:b/>
        </w:rPr>
        <w:t xml:space="preserve">Tel:</w:t>
      </w:r>
      <w:r>
        <w:t xml:space="preserve"> </w:t>
      </w:r>
      <w:r>
        <w:t xml:space="preserve">+251-11-551-2340</w:t>
      </w:r>
    </w:p>
    <w:bookmarkEnd w:id="22"/>
    <w:bookmarkStart w:id="23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Ethiopian Pharmaceutical Professionals Association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Human Resource Placement Unit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Kirkos Sub-City, Woreda 07, Ethiopia Addis Ababa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hr@eppa-ethiopia.org</w:t>
      </w:r>
    </w:p>
    <w:p>
      <w:pPr>
        <w:pStyle w:val="BodyText"/>
      </w:pPr>
      <w:r>
        <w:rPr>
          <w:bCs/>
          <w:b/>
        </w:rPr>
        <w:t xml:space="preserve">Tel:</w:t>
      </w:r>
      <w:r>
        <w:t xml:space="preserve"> </w:t>
      </w:r>
      <w:r>
        <w:t xml:space="preserve">+251-11-662-8891</w:t>
      </w:r>
    </w:p>
    <w:bookmarkEnd w:id="23"/>
    <w:p>
      <w:pPr>
        <w:pStyle w:val="BodyText"/>
      </w:pPr>
      <w:r>
        <w:rPr>
          <w:bCs/>
          <w:b/>
        </w:rPr>
        <w:t xml:space="preserve">Purchase Order Date:</w:t>
      </w:r>
      <w:r>
        <w:t xml:space="preserve"> </w:t>
      </w:r>
      <w:r>
        <w:t xml:space="preserve">15 January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01 March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Ethiopian Birr (ETB)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AAB-HB/2025/PH-112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April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Ethiopia Addis Ababa, Bole Comprehensive Special Hospital</w:t>
      </w:r>
    </w:p>
    <w:p>
      <w:pPr>
        <w:pStyle w:val="BodyText"/>
      </w:pPr>
      <w:r>
        <w:rPr>
          <w:bCs/>
          <w:b/>
        </w:rPr>
        <w:t xml:space="preserve">Authorized By:</w:t>
      </w:r>
      <w:r>
        <w:t xml:space="preserve"> </w:t>
      </w:r>
      <w:r>
        <w:t xml:space="preserve">Dr. Tadesse Alemu, Director of Procurement</w:t>
      </w:r>
    </w:p>
    <w:p>
      <w:pPr>
        <w:pStyle w:val="BodyText"/>
      </w:pPr>
      <w:r>
        <w:t xml:space="preserve">1. Description of Purchase Order Items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Addis Ababa Regional Health Bureau to procure the professional services of a licensed</w:t>
      </w:r>
      <w:r>
        <w:t xml:space="preserve"> </w:t>
      </w:r>
      <w:r>
        <w:t xml:space="preserve">Pharmacist</w:t>
      </w:r>
      <w:r>
        <w:t xml:space="preserve"> </w:t>
      </w:r>
      <w:r>
        <w:t xml:space="preserve">for deployment at Bole Comprehensive Special Hospital, located in</w:t>
      </w:r>
      <w:r>
        <w:t xml:space="preserve"> </w:t>
      </w:r>
      <w:r>
        <w:t xml:space="preserve">Ethiopia Addis Ababa</w:t>
      </w:r>
      <w:r>
        <w:t xml:space="preserve">.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shall be responsible for the dispensing, compounding, storage, and quality assurance of all pharmaceutical products within the hospital's pharmacy department. The scope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encompasses a twelve-month contractual engagement, renewable upon mutual agreement, with full compliance to the Ethiopian Food and Drug Authority (EFDA) regulations governing pharmaceutical practice in</w:t>
      </w:r>
      <w:r>
        <w:t xml:space="preserve"> </w:t>
      </w:r>
      <w:r>
        <w:t xml:space="preserve">Ethiopia Addis Ababa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Licensed Pharmacist – Full-Time Clinical Services (12-month contract) including dispensing, patient counseling, and drug therapy management at Ethiopia Addis Ababa hospital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Pharmacist Professional Liability Insurance Coverage (Annual) as mandated by Ethiopian Pharmaceutical Practice 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(CPD) Training – 40 hours per year in Ethiopia Addis Ababa accredited institutions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Pharmacist Personal Protective Equipment (PPE) and Laboratory Safety Gear (Annual Supply)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EFDA Registration and Licensing Fee Renewal for Pharmacist Practice in Ethiopia Addis Ababa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Pharmacist Onboarding, Orientation, and Institutional Induction Program (Ethiopia Addis Ababa Health Bureau Protocol)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Pharmaceutical Inventory Management and Drug Stock Reporting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PURCHASE ORDER VALUE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282,800.00 ETB</w:t>
            </w:r>
          </w:p>
        </w:tc>
      </w:tr>
    </w:tbl>
    <w:p>
      <w:pPr>
        <w:pStyle w:val="BodyText"/>
      </w:pPr>
      <w:r>
        <w:t xml:space="preserve">2. Scope of Work and Pharmacist Responsibilities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within the designated facility in</w:t>
      </w:r>
      <w:r>
        <w:t xml:space="preserve"> </w:t>
      </w:r>
      <w:r>
        <w:t xml:space="preserve">Ethiopia Addis Ababa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Dispense all prescribed medications in strict accordance with the Ethiopian Pharmaceutical Practice Act and EFDA guidelines, ensuring accuracy in dosage, formulation, and patient-specific instructions.</w:t>
      </w:r>
    </w:p>
    <w:p>
      <w:pPr>
        <w:numPr>
          <w:ilvl w:val="0"/>
          <w:numId w:val="1001"/>
        </w:numPr>
        <w:pStyle w:val="Compact"/>
      </w:pPr>
      <w:r>
        <w:t xml:space="preserve">Conduct comprehensive drug therapy reviews for inpatients and outpatients, identifying potential drug interactions, contraindications, and therapeutic duplications.</w:t>
      </w:r>
    </w:p>
    <w:p>
      <w:pPr>
        <w:numPr>
          <w:ilvl w:val="0"/>
          <w:numId w:val="1001"/>
        </w:numPr>
        <w:pStyle w:val="Compact"/>
      </w:pPr>
      <w:r>
        <w:t xml:space="preserve">Manage the hospital pharmacy inventory system, including procurement recommendations, stock rotation, expiration monitoring, and cold-chain maintenance for temperature-sensitive pharmaceuticals.</w:t>
      </w:r>
    </w:p>
    <w:p>
      <w:pPr>
        <w:numPr>
          <w:ilvl w:val="0"/>
          <w:numId w:val="1001"/>
        </w:numPr>
        <w:pStyle w:val="Compact"/>
      </w:pPr>
      <w:r>
        <w:t xml:space="preserve">Provide patient and caregiver education regarding medication usage, side effects, storage requirements, and adherence protocols in both Amharic and English as applicable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Collaborate with physicians, nurses, and other healthcare professionals in multidisciplinary treatment planning and antimicrobial stewardship programs.</w:t>
      </w:r>
    </w:p>
    <w:p>
      <w:pPr>
        <w:numPr>
          <w:ilvl w:val="0"/>
          <w:numId w:val="1001"/>
        </w:numPr>
        <w:pStyle w:val="Compact"/>
      </w:pPr>
      <w:r>
        <w:t xml:space="preserve">Maintain accurate and confidential patient medication records in compliance with Ethiopian data protection regulations.</w:t>
      </w:r>
    </w:p>
    <w:p>
      <w:pPr>
        <w:numPr>
          <w:ilvl w:val="0"/>
          <w:numId w:val="1001"/>
        </w:numPr>
        <w:pStyle w:val="Compact"/>
      </w:pPr>
      <w:r>
        <w:t xml:space="preserve">Prepare monthly and quarterly pharmaceutical reports for the Addis Ababa Regional Health Bureau, detailing drug utilization, adverse event reporting, and budget consumption.</w:t>
      </w:r>
    </w:p>
    <w:p>
      <w:pPr>
        <w:numPr>
          <w:ilvl w:val="0"/>
          <w:numId w:val="1001"/>
        </w:numPr>
        <w:pStyle w:val="Compact"/>
      </w:pPr>
      <w:r>
        <w:t xml:space="preserve">Participate in hospital infection control committees and contribute to the safe handling and disposal of expired or hazardous pharmaceutical products.</w:t>
      </w:r>
    </w:p>
    <w:p>
      <w:pPr>
        <w:pStyle w:val="FirstParagraph"/>
      </w:pPr>
      <w:r>
        <w:t xml:space="preserve">3. Qualifications and Eligibility Requirements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appointed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satisfy the following minimum qualifications as established by the Ethiopian Ministry of Health and the EFDA:</w:t>
      </w:r>
    </w:p>
    <w:p>
      <w:pPr>
        <w:numPr>
          <w:ilvl w:val="0"/>
          <w:numId w:val="1002"/>
        </w:numPr>
        <w:pStyle w:val="Compact"/>
      </w:pPr>
      <w:r>
        <w:t xml:space="preserve">A valid Bachelor of Science in Pharmacy (B.Pharm) or Master of Pharmacy (M.Pharm) degree from an institution recognized by the Ethiopian Ministry of Education.</w:t>
      </w:r>
    </w:p>
    <w:p>
      <w:pPr>
        <w:numPr>
          <w:ilvl w:val="0"/>
          <w:numId w:val="1002"/>
        </w:numPr>
        <w:pStyle w:val="Compact"/>
      </w:pPr>
      <w:r>
        <w:t xml:space="preserve">A current, valid practice license issued by the Ethiopian Food and Drug Authority (EFDA) for pharmaceutical practice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and the broader Addis Ababa City Administration.</w:t>
      </w:r>
    </w:p>
    <w:p>
      <w:pPr>
        <w:numPr>
          <w:ilvl w:val="0"/>
          <w:numId w:val="1002"/>
        </w:numPr>
        <w:pStyle w:val="Compact"/>
      </w:pPr>
      <w:r>
        <w:t xml:space="preserve">Minimum of three (3) years of post-licensure clinical pharmacy experience in a hospital or comprehensive health facility setting.</w:t>
      </w:r>
    </w:p>
    <w:p>
      <w:pPr>
        <w:numPr>
          <w:ilvl w:val="0"/>
          <w:numId w:val="1002"/>
        </w:numPr>
        <w:pStyle w:val="Compact"/>
      </w:pPr>
      <w:r>
        <w:t xml:space="preserve">Proficiency in Amharic (spoken and written) and working knowledge of English for documentation and reporting purposes.</w:t>
      </w:r>
    </w:p>
    <w:p>
      <w:pPr>
        <w:numPr>
          <w:ilvl w:val="0"/>
          <w:numId w:val="1002"/>
        </w:numPr>
        <w:pStyle w:val="Compact"/>
      </w:pPr>
      <w:r>
        <w:t xml:space="preserve">Completion of the Addis Ababa Regional Health Bureau's mandatory institutional orientation and ethics training program.</w:t>
      </w:r>
    </w:p>
    <w:p>
      <w:pPr>
        <w:numPr>
          <w:ilvl w:val="0"/>
          <w:numId w:val="1002"/>
        </w:numPr>
        <w:pStyle w:val="Compact"/>
      </w:pPr>
      <w:r>
        <w:t xml:space="preserve">A clean professional conduct record with no disciplinary actions or license suspensions on file with the EFDA or the Ethiopian Pharmaceutical Professionals Association.</w:t>
      </w:r>
    </w:p>
    <w:p>
      <w:pPr>
        <w:pStyle w:val="FirstParagraph"/>
      </w:pPr>
      <w:r>
        <w:t xml:space="preserve">4. Payment Terms and Conditions</w:t>
      </w:r>
    </w:p>
    <w:p>
      <w:pPr>
        <w:pStyle w:val="BodyText"/>
      </w:pPr>
      <w:r>
        <w:t xml:space="preserve">Payment for the services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processed in Ethiopian Birr (ETB) via bank transfer to the account designated by the supplier. The total amount of</w:t>
      </w:r>
      <w:r>
        <w:t xml:space="preserve"> </w:t>
      </w:r>
      <w:r>
        <w:rPr>
          <w:bCs/>
          <w:b/>
        </w:rPr>
        <w:t xml:space="preserve">282,800.00 ETB</w:t>
      </w:r>
      <w:r>
        <w:t xml:space="preserve"> </w:t>
      </w:r>
      <w:r>
        <w:t xml:space="preserve">shall be disbursed as follows: an initial payment of 30% (84,840.00 ETB) upon confirmation of the</w:t>
      </w:r>
      <w:r>
        <w:t xml:space="preserve"> </w:t>
      </w:r>
      <w:r>
        <w:t xml:space="preserve">Pharmacist</w:t>
      </w:r>
      <w:r>
        <w:t xml:space="preserve">'s onboarding and commencement of duties in</w:t>
      </w:r>
      <w:r>
        <w:t xml:space="preserve"> </w:t>
      </w:r>
      <w:r>
        <w:t xml:space="preserve">Ethiopia Addis Ababa</w:t>
      </w:r>
      <w:r>
        <w:t xml:space="preserve">; a second installment of 40% (113,120.00 ETB) at the six-month midpoint of the contract; and a final payment of 30% (84,840.00 ETB) upon successful completion of the twelve-month engagement and submission of the final performance report. All payments are subject to a thirty (30) day net payment cycle from the date of invoice receipt. Late payments shall accrue interest at the rate prescribed by the National Bank of Ethiopia.</w:t>
      </w:r>
    </w:p>
    <w:p>
      <w:pPr>
        <w:pStyle w:val="BodyText"/>
      </w:pPr>
      <w:r>
        <w:t xml:space="preserve">5. General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Federal Democratic Republic of Ethiopia, including the Ethiopian Civil Code, the Pharmaceutical Practice Act, and all applicable EFDA regulations.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shall adhere to all institutional policies, codes of conduct, and safety protocols of the Addis Ababa Regional Health Bureau and the host facility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gross professional misconduct, termination may be immediate without prior notice.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patient data, and institutional records generated during the course of this engagement remain the exclusive property of the Addis Ababa Regional Health Bureau.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amicable negotiation, and failing that, through the competent courts of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becomes effective upon signature by both authorized representatives and remains valid until the completion of all obligations herein.</w:t>
      </w:r>
    </w:p>
    <w:p>
      <w:pPr>
        <w:pStyle w:val="FirstParagraph"/>
      </w:pPr>
      <w:r>
        <w:rPr>
          <w:bCs/>
          <w:b/>
        </w:rPr>
        <w:t xml:space="preserve">For the Purchasing Entity</w:t>
      </w:r>
    </w:p>
    <w:p>
      <w:pPr>
        <w:pStyle w:val="BodyText"/>
      </w:pPr>
      <w:r>
        <w:t xml:space="preserve">Addis Ababa Regional Health Bureau</w:t>
      </w:r>
    </w:p>
    <w:p>
      <w:pPr>
        <w:pStyle w:val="BodyText"/>
      </w:pPr>
      <w:r>
        <w:t xml:space="preserve">Dr. Tadesse Alemu</w:t>
      </w:r>
    </w:p>
    <w:p>
      <w:pPr>
        <w:pStyle w:val="BodyText"/>
      </w:pPr>
      <w:r>
        <w:t xml:space="preserve">Director of Procurement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 / Service Provider</w:t>
      </w:r>
    </w:p>
    <w:p>
      <w:pPr>
        <w:pStyle w:val="BodyText"/>
      </w:pPr>
      <w:r>
        <w:t xml:space="preserve">Ethiopian Pharmaceutical Professionals Association</w:t>
      </w:r>
    </w:p>
    <w:p>
      <w:pPr>
        <w:pStyle w:val="BodyText"/>
      </w:pPr>
      <w:r>
        <w:t xml:space="preserve">Ms. Selamawit Bekele</w:t>
      </w:r>
    </w:p>
    <w:p>
      <w:pPr>
        <w:pStyle w:val="BodyText"/>
      </w:pPr>
      <w:r>
        <w:t xml:space="preserve">Head, HR Placement Unit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the Pharmacist</w:t>
      </w:r>
    </w:p>
    <w:p>
      <w:pPr>
        <w:pStyle w:val="BodyText"/>
      </w:pPr>
      <w:r>
        <w:t xml:space="preserve">Bole Comprehensive Special Hospital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 (Pharmacist)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 Purchase Order document (PO No: EAA-PHARM-2025-0047) was prepared and issued in Ethiopia Addis Ababa, Federal Democratic Republic of Ethiopia. It constitutes a binding procurement instrument for the engagement of a licensed Pharmacist professional. Unauthorized reproduction or distribution of this document is prohibited. For inquiries, contact the Addis Ababa Regional Health Bureau Procurement Office, Bole Sub-City, Ethiopia Addis Ababa.</w:t>
      </w:r>
    </w:p>
    <w:p>
      <w:pPr>
        <w:pStyle w:val="BodyText"/>
      </w:pPr>
      <w:r>
        <w:t xml:space="preserve">Document Version: 1.0 | Generated: 15 January 2025 | Classification: Official – Internal Use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Pharmacist Services - Ethiopia Addis Ababa</dc:title>
  <dc:creator/>
  <dc:language>en</dc:language>
  <cp:keywords/>
  <dcterms:created xsi:type="dcterms:W3CDTF">2026-10-10T04:06:44Z</dcterms:created>
  <dcterms:modified xsi:type="dcterms:W3CDTF">2026-10-10T04:06:44Z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