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Ghana</w:t>
      </w:r>
      <w:r>
        <w:t xml:space="preserve"> </w:t>
      </w:r>
      <w:r>
        <w:t xml:space="preserve">Accra</w:t>
      </w:r>
    </w:p>
    <w:bookmarkStart w:id="20" w:name="accra-pharmaceutical-supply-co.-ltd."/>
    <w:p>
      <w:pPr>
        <w:pStyle w:val="Heading1"/>
      </w:pPr>
      <w:r>
        <w:t xml:space="preserve">Accra Pharmaceutical Supply Co., Ltd.</w:t>
      </w:r>
    </w:p>
    <w:p>
      <w:pPr>
        <w:pStyle w:val="FirstParagraph"/>
      </w:pPr>
      <w:r>
        <w:t xml:space="preserve">12 Independence Avenue, Osu, Accra, Ghana | Tel: +233 30 277 4521 | Email: procurement@accrapharma.com.gh</w:t>
      </w:r>
    </w:p>
    <w:p>
      <w:pPr>
        <w:pStyle w:val="BodyText"/>
      </w:pPr>
      <w:r>
        <w:t xml:space="preserve">Registered with the Pharmacy Council of Ghana | License No. PCG/2024/0087</w:t>
      </w:r>
    </w:p>
    <w:bookmarkEnd w:id="20"/>
    <w:p>
      <w:pPr>
        <w:pStyle w:val="BodyText"/>
      </w:pPr>
      <w:r>
        <w:t xml:space="preserve">Purchase Order</w:t>
      </w:r>
    </w:p>
    <w:p>
      <w:pPr>
        <w:pStyle w:val="BodyText"/>
      </w:pPr>
      <w:r>
        <w:t xml:space="preserve">Purchase Order No.: PO-GHA-ACC-2025-0472</w:t>
      </w:r>
    </w:p>
    <w:bookmarkStart w:id="21" w:name="buyer-pharmacist"/>
    <w:p>
      <w:pPr>
        <w:pStyle w:val="Heading3"/>
      </w:pPr>
      <w:r>
        <w:t xml:space="preserve">Buyer (Pharmacist)</w:t>
      </w:r>
    </w:p>
    <w:p>
      <w:pPr>
        <w:pStyle w:val="FirstParagraph"/>
      </w:pPr>
      <w:r>
        <w:rPr>
          <w:bCs/>
          <w:b/>
        </w:rPr>
        <w:t xml:space="preserve">Name:</w:t>
      </w:r>
      <w:r>
        <w:t xml:space="preserve"> </w:t>
      </w:r>
      <w:r>
        <w:t xml:space="preserve">Pharm. Kwame Asante, M.Pharm.</w:t>
      </w:r>
    </w:p>
    <w:p>
      <w:pPr>
        <w:pStyle w:val="BodyText"/>
      </w:pPr>
      <w:r>
        <w:rPr>
          <w:bCs/>
          <w:b/>
        </w:rPr>
        <w:t xml:space="preserve">Title:</w:t>
      </w:r>
      <w:r>
        <w:t xml:space="preserve"> </w:t>
      </w:r>
      <w:r>
        <w:t xml:space="preserve">Lead Pharmacist &amp; Procurement Officer</w:t>
      </w:r>
    </w:p>
    <w:p>
      <w:pPr>
        <w:pStyle w:val="BodyText"/>
      </w:pPr>
      <w:r>
        <w:rPr>
          <w:bCs/>
          <w:b/>
        </w:rPr>
        <w:t xml:space="preserve">Organization:</w:t>
      </w:r>
      <w:r>
        <w:t xml:space="preserve"> </w:t>
      </w:r>
      <w:r>
        <w:t xml:space="preserve">Accra Pharmaceutical Supply Co., Ltd.</w:t>
      </w:r>
    </w:p>
    <w:p>
      <w:pPr>
        <w:pStyle w:val="BodyText"/>
      </w:pPr>
      <w:r>
        <w:rPr>
          <w:bCs/>
          <w:b/>
        </w:rPr>
        <w:t xml:space="preserve">Address:</w:t>
      </w:r>
      <w:r>
        <w:t xml:space="preserve"> </w:t>
      </w:r>
      <w:r>
        <w:t xml:space="preserve">12 Independence Avenue, Osu, Accra, Ghana</w:t>
      </w:r>
    </w:p>
    <w:p>
      <w:pPr>
        <w:pStyle w:val="BodyText"/>
      </w:pPr>
      <w:r>
        <w:rPr>
          <w:bCs/>
          <w:b/>
        </w:rPr>
        <w:t xml:space="preserve">Phone:</w:t>
      </w:r>
      <w:r>
        <w:t xml:space="preserve"> </w:t>
      </w:r>
      <w:r>
        <w:t xml:space="preserve">+233 24 555 8812</w:t>
      </w:r>
    </w:p>
    <w:p>
      <w:pPr>
        <w:pStyle w:val="BodyText"/>
      </w:pPr>
      <w:r>
        <w:rPr>
          <w:bCs/>
          <w:b/>
        </w:rPr>
        <w:t xml:space="preserve">Email:</w:t>
      </w:r>
      <w:r>
        <w:t xml:space="preserve"> </w:t>
      </w:r>
      <w:r>
        <w:t xml:space="preserve">k.asante@accrapharma.com.gh</w:t>
      </w:r>
    </w:p>
    <w:p>
      <w:pPr>
        <w:pStyle w:val="BodyText"/>
      </w:pPr>
      <w:r>
        <w:rPr>
          <w:bCs/>
          <w:b/>
        </w:rPr>
        <w:t xml:space="preserve">Pharmacy Council Reg. No.:</w:t>
      </w:r>
      <w:r>
        <w:t xml:space="preserve"> </w:t>
      </w:r>
      <w:r>
        <w:t xml:space="preserve">PCG/PH/2019/3341</w:t>
      </w:r>
    </w:p>
    <w:bookmarkEnd w:id="21"/>
    <w:bookmarkStart w:id="22" w:name="supplier-vendor"/>
    <w:p>
      <w:pPr>
        <w:pStyle w:val="Heading3"/>
      </w:pPr>
      <w:r>
        <w:t xml:space="preserve">Supplier / Vendor</w:t>
      </w:r>
    </w:p>
    <w:p>
      <w:pPr>
        <w:pStyle w:val="FirstParagraph"/>
      </w:pPr>
      <w:r>
        <w:rPr>
          <w:bCs/>
          <w:b/>
        </w:rPr>
        <w:t xml:space="preserve">Name:</w:t>
      </w:r>
      <w:r>
        <w:t xml:space="preserve"> </w:t>
      </w:r>
      <w:r>
        <w:t xml:space="preserve">MedSupply West Africa Ltd.</w:t>
      </w:r>
    </w:p>
    <w:p>
      <w:pPr>
        <w:pStyle w:val="BodyText"/>
      </w:pPr>
      <w:r>
        <w:rPr>
          <w:bCs/>
          <w:b/>
        </w:rPr>
        <w:t xml:space="preserve">Address:</w:t>
      </w:r>
      <w:r>
        <w:t xml:space="preserve"> </w:t>
      </w:r>
      <w:r>
        <w:t xml:space="preserve">Plot 45, Spintex Road, Accra, Ghana</w:t>
      </w:r>
    </w:p>
    <w:p>
      <w:pPr>
        <w:pStyle w:val="BodyText"/>
      </w:pPr>
      <w:r>
        <w:rPr>
          <w:bCs/>
          <w:b/>
        </w:rPr>
        <w:t xml:space="preserve">Phone:</w:t>
      </w:r>
      <w:r>
        <w:t xml:space="preserve"> </w:t>
      </w:r>
      <w:r>
        <w:t xml:space="preserve">+233 30 222 9944</w:t>
      </w:r>
    </w:p>
    <w:p>
      <w:pPr>
        <w:pStyle w:val="BodyText"/>
      </w:pPr>
      <w:r>
        <w:rPr>
          <w:bCs/>
          <w:b/>
        </w:rPr>
        <w:t xml:space="preserve">Email:</w:t>
      </w:r>
      <w:r>
        <w:t xml:space="preserve"> </w:t>
      </w:r>
      <w:r>
        <w:t xml:space="preserve">sales@medsupplywa.com</w:t>
      </w:r>
    </w:p>
    <w:p>
      <w:pPr>
        <w:pStyle w:val="BodyText"/>
      </w:pPr>
      <w:r>
        <w:rPr>
          <w:bCs/>
          <w:b/>
        </w:rPr>
        <w:t xml:space="preserve">Tax ID (TIN):</w:t>
      </w:r>
      <w:r>
        <w:t xml:space="preserve"> </w:t>
      </w:r>
      <w:r>
        <w:t xml:space="preserve">10293847561</w:t>
      </w:r>
    </w:p>
    <w:p>
      <w:pPr>
        <w:pStyle w:val="BodyText"/>
      </w:pPr>
      <w:r>
        <w:rPr>
          <w:bCs/>
          <w:b/>
        </w:rPr>
        <w:t xml:space="preserve">Ghana FDA License:</w:t>
      </w:r>
      <w:r>
        <w:t xml:space="preserve"> </w:t>
      </w:r>
      <w:r>
        <w:t xml:space="preserve">FDA/GH/2023/1156</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Accra Pharmaceutical Supply Co. Warehouse, 12 Independence Avenue, Osu, Accra, Ghana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Ghanaian Cedi (GHS / GH₵)</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Local courier within Accra, Ghana</w:t>
      </w:r>
    </w:p>
    <w:p>
      <w:pPr>
        <w:pStyle w:val="BodyText"/>
      </w:pPr>
      <w:r>
        <w:rPr>
          <w:bCs/>
          <w:b/>
        </w:rPr>
        <w:t xml:space="preserve">Incoterms:</w:t>
      </w:r>
      <w:r>
        <w:t xml:space="preserve"> </w:t>
      </w:r>
      <w:r>
        <w:t xml:space="preserve">DDP (Delivered Duty Paid) – Accra</w:t>
      </w:r>
    </w:p>
    <w:p>
      <w:pPr>
        <w:pStyle w:val="BodyText"/>
      </w:pPr>
      <w:r>
        <w:rPr>
          <w:bCs/>
          <w:b/>
        </w:rPr>
        <w:t xml:space="preserve">Freight Cost:</w:t>
      </w:r>
      <w:r>
        <w:t xml:space="preserve"> </w:t>
      </w:r>
      <w:r>
        <w:t xml:space="preserve">Included in unit pricing</w:t>
      </w:r>
    </w:p>
    <w:p>
      <w:pPr>
        <w:pStyle w:val="BodyText"/>
      </w:pPr>
      <w:r>
        <w:rPr>
          <w:bCs/>
          <w:b/>
        </w:rPr>
        <w:t xml:space="preserve">Special Handling:</w:t>
      </w:r>
      <w:r>
        <w:t xml:space="preserve"> </w:t>
      </w:r>
      <w:r>
        <w:t xml:space="preserve">Cold-chain required for items 4 and 7</w:t>
      </w:r>
    </w:p>
    <w:p>
      <w:pPr>
        <w:pStyle w:val="BodyText"/>
      </w:pPr>
      <w:r>
        <w:rPr>
          <w:bCs/>
          <w:b/>
        </w:rPr>
        <w:t xml:space="preserve">Contact on Delivery:</w:t>
      </w:r>
      <w:r>
        <w:t xml:space="preserve"> </w:t>
      </w:r>
      <w:r>
        <w:t xml:space="preserve">Pharm. Kwame Asante, +233 24 555 8812</w:t>
      </w:r>
    </w:p>
    <w:bookmarkEnd w:id="24"/>
    <w:bookmarkStart w:id="25" w:name="itemized-purchase-order-schedule"/>
    <w:p>
      <w:pPr>
        <w:pStyle w:val="Heading3"/>
      </w:pPr>
      <w:r>
        <w:t xml:space="preserve">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(GH₵)</w:t>
            </w:r>
          </w:p>
        </w:tc>
        <w:tc>
          <w:tcPr/>
          <w:p>
            <w:pPr>
              <w:pStyle w:val="Compact"/>
              <w:jc w:val="left"/>
            </w:pPr>
            <w:r>
              <w:t xml:space="preserve">Total (GH₵)</w:t>
            </w:r>
          </w:p>
        </w:tc>
      </w:tr>
      <w:tr>
        <w:tc>
          <w:tcPr/>
          <w:p>
            <w:pPr>
              <w:pStyle w:val="Compact"/>
              <w:jc w:val="left"/>
            </w:pPr>
            <w:r>
              <w:t xml:space="preserve">1</w:t>
            </w:r>
          </w:p>
        </w:tc>
        <w:tc>
          <w:tcPr/>
          <w:p>
            <w:pPr>
              <w:pStyle w:val="Compact"/>
              <w:jc w:val="left"/>
            </w:pPr>
            <w:r>
              <w:t xml:space="preserve">Amoxicillin 500mg Capsules (1000 caps/box) – for retail dispensing by Pharmacist staff</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Paracetamol 500mg Tablets (100 tabs/strip, 10 strips/box)</w:t>
            </w:r>
          </w:p>
        </w:tc>
        <w:tc>
          <w:tcPr/>
          <w:p>
            <w:pPr>
              <w:pStyle w:val="Compact"/>
              <w:jc w:val="left"/>
            </w:pPr>
            <w:r>
              <w:t xml:space="preserve">Box</w:t>
            </w:r>
          </w:p>
        </w:tc>
        <w:tc>
          <w:tcPr/>
          <w:p>
            <w:pPr>
              <w:pStyle w:val="Compact"/>
              <w:jc w:val="left"/>
            </w:pPr>
            <w:r>
              <w:t xml:space="preserve">500</w:t>
            </w:r>
          </w:p>
        </w:tc>
        <w:tc>
          <w:tcPr/>
          <w:p>
            <w:pPr>
              <w:pStyle w:val="Compact"/>
              <w:jc w:val="left"/>
            </w:pPr>
            <w:r>
              <w:t xml:space="preserve">42.50</w:t>
            </w:r>
          </w:p>
        </w:tc>
        <w:tc>
          <w:tcPr/>
          <w:p>
            <w:pPr>
              <w:pStyle w:val="Compact"/>
              <w:jc w:val="left"/>
            </w:pPr>
            <w:r>
              <w:t xml:space="preserve">21,250.00</w:t>
            </w:r>
          </w:p>
        </w:tc>
      </w:tr>
      <w:tr>
        <w:tc>
          <w:tcPr/>
          <w:p>
            <w:pPr>
              <w:pStyle w:val="Compact"/>
              <w:jc w:val="left"/>
            </w:pPr>
            <w:r>
              <w:t xml:space="preserve">3</w:t>
            </w:r>
          </w:p>
        </w:tc>
        <w:tc>
          <w:tcPr/>
          <w:p>
            <w:pPr>
              <w:pStyle w:val="Compact"/>
              <w:jc w:val="left"/>
            </w:pPr>
            <w:r>
              <w:t xml:space="preserve">Oral Rehydration Salts (ORS) Sachets – 20.5g (100 sachets/box)</w:t>
            </w:r>
          </w:p>
        </w:tc>
        <w:tc>
          <w:tcPr/>
          <w:p>
            <w:pPr>
              <w:pStyle w:val="Compact"/>
              <w:jc w:val="left"/>
            </w:pPr>
            <w:r>
              <w:t xml:space="preserve">Box</w:t>
            </w:r>
          </w:p>
        </w:tc>
        <w:tc>
          <w:tcPr/>
          <w:p>
            <w:pPr>
              <w:pStyle w:val="Compact"/>
              <w:jc w:val="left"/>
            </w:pPr>
            <w:r>
              <w:t xml:space="preserve">150</w:t>
            </w:r>
          </w:p>
        </w:tc>
        <w:tc>
          <w:tcPr/>
          <w:p>
            <w:pPr>
              <w:pStyle w:val="Compact"/>
              <w:jc w:val="left"/>
            </w:pPr>
            <w:r>
              <w:t xml:space="preserve">98.00</w:t>
            </w:r>
          </w:p>
        </w:tc>
        <w:tc>
          <w:tcPr/>
          <w:p>
            <w:pPr>
              <w:pStyle w:val="Compact"/>
              <w:jc w:val="left"/>
            </w:pPr>
            <w:r>
              <w:t xml:space="preserve">14,700.00</w:t>
            </w:r>
          </w:p>
        </w:tc>
      </w:tr>
      <w:tr>
        <w:tc>
          <w:tcPr/>
          <w:p>
            <w:pPr>
              <w:pStyle w:val="Compact"/>
              <w:jc w:val="left"/>
            </w:pPr>
            <w:r>
              <w:t xml:space="preserve">4</w:t>
            </w:r>
          </w:p>
        </w:tc>
        <w:tc>
          <w:tcPr/>
          <w:p>
            <w:pPr>
              <w:pStyle w:val="Compact"/>
              <w:jc w:val="left"/>
            </w:pPr>
            <w:r>
              <w:t xml:space="preserve">Insulin Glargine 100 IU/mL Prefilled Syringes (5 syringes/box) – Cold chain</w:t>
            </w:r>
          </w:p>
        </w:tc>
        <w:tc>
          <w:tcPr/>
          <w:p>
            <w:pPr>
              <w:pStyle w:val="Compact"/>
              <w:jc w:val="left"/>
            </w:pPr>
            <w:r>
              <w:t xml:space="preserve">Box</w:t>
            </w:r>
          </w:p>
        </w:tc>
        <w:tc>
          <w:tcPr/>
          <w:p>
            <w:pPr>
              <w:pStyle w:val="Compact"/>
              <w:jc w:val="left"/>
            </w:pPr>
            <w:r>
              <w:t xml:space="preserve">80</w:t>
            </w:r>
          </w:p>
        </w:tc>
        <w:tc>
          <w:tcPr/>
          <w:p>
            <w:pPr>
              <w:pStyle w:val="Compact"/>
              <w:jc w:val="left"/>
            </w:pPr>
            <w:r>
              <w:t xml:space="preserve">1,250.00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Antibiotic Eye Drops – Chloramphenicol 0.5% (10ml bottles, 50/box)</w:t>
            </w:r>
          </w:p>
        </w:tc>
        <w:tc>
          <w:tcPr/>
          <w:p>
            <w:pPr>
              <w:pStyle w:val="Compact"/>
              <w:jc w:val="left"/>
            </w:pPr>
            <w:r>
              <w:t xml:space="preserve">Box</w:t>
            </w:r>
          </w:p>
        </w:tc>
        <w:tc>
          <w:tcPr/>
          <w:p>
            <w:pPr>
              <w:pStyle w:val="Compact"/>
              <w:jc w:val="left"/>
            </w:pPr>
            <w:r>
              <w:t xml:space="preserve">60</w:t>
            </w:r>
          </w:p>
        </w:tc>
        <w:tc>
          <w:tcPr/>
          <w:p>
            <w:pPr>
              <w:pStyle w:val="Compact"/>
              <w:jc w:val="left"/>
            </w:pPr>
            <w:r>
              <w:t xml:space="preserve">310.00</w:t>
            </w:r>
          </w:p>
        </w:tc>
        <w:tc>
          <w:tcPr/>
          <w:p>
            <w:pPr>
              <w:pStyle w:val="Compact"/>
              <w:jc w:val="left"/>
            </w:pPr>
            <w:r>
              <w:t xml:space="preserve">18,600.00</w:t>
            </w:r>
          </w:p>
        </w:tc>
      </w:tr>
      <w:tr>
        <w:tc>
          <w:tcPr/>
          <w:p>
            <w:pPr>
              <w:pStyle w:val="Compact"/>
              <w:jc w:val="left"/>
            </w:pPr>
            <w:r>
              <w:t xml:space="preserve">6</w:t>
            </w:r>
          </w:p>
        </w:tc>
        <w:tc>
          <w:tcPr/>
          <w:p>
            <w:pPr>
              <w:pStyle w:val="Compact"/>
              <w:jc w:val="left"/>
            </w:pPr>
            <w:r>
              <w:t xml:space="preserve">Surgical Gloves, Nitrile, Size M (100 pairs/box)</w:t>
            </w:r>
          </w:p>
        </w:tc>
        <w:tc>
          <w:tcPr/>
          <w:p>
            <w:pPr>
              <w:pStyle w:val="Compact"/>
              <w:jc w:val="left"/>
            </w:pPr>
            <w:r>
              <w:t xml:space="preserve">Box</w:t>
            </w:r>
          </w:p>
        </w:tc>
        <w:tc>
          <w:tcPr/>
          <w:p>
            <w:pPr>
              <w:pStyle w:val="Compact"/>
              <w:jc w:val="left"/>
            </w:pPr>
            <w:r>
              <w:t xml:space="preserve">300</w:t>
            </w:r>
          </w:p>
        </w:tc>
        <w:tc>
          <w:tcPr/>
          <w:p>
            <w:pPr>
              <w:pStyle w:val="Compact"/>
              <w:jc w:val="left"/>
            </w:pPr>
            <w:r>
              <w:t xml:space="preserve">75.00</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Vitamin D3 1000 IU Softgel Capsules (60 caps/bottle, 20 bottles/box) – Cold chain</w:t>
            </w:r>
          </w:p>
        </w:tc>
        <w:tc>
          <w:tcPr/>
          <w:p>
            <w:pPr>
              <w:pStyle w:val="Compact"/>
              <w:jc w:val="left"/>
            </w:pPr>
            <w:r>
              <w:t xml:space="preserve">Box</w:t>
            </w:r>
          </w:p>
        </w:tc>
        <w:tc>
          <w:tcPr/>
          <w:p>
            <w:pPr>
              <w:pStyle w:val="Compact"/>
              <w:jc w:val="left"/>
            </w:pPr>
            <w:r>
              <w:t xml:space="preserve">100</w:t>
            </w:r>
          </w:p>
        </w:tc>
        <w:tc>
          <w:tcPr/>
          <w:p>
            <w:pPr>
              <w:pStyle w:val="Compact"/>
              <w:jc w:val="left"/>
            </w:pPr>
            <w:r>
              <w:t xml:space="preserve">210.00</w:t>
            </w:r>
          </w:p>
        </w:tc>
        <w:tc>
          <w:tcPr/>
          <w:p>
            <w:pPr>
              <w:pStyle w:val="Compact"/>
              <w:jc w:val="left"/>
            </w:pPr>
            <w:r>
              <w:t xml:space="preserve">21,000.00</w:t>
            </w:r>
          </w:p>
        </w:tc>
      </w:tr>
      <w:tr>
        <w:tc>
          <w:tcPr/>
          <w:p>
            <w:pPr>
              <w:pStyle w:val="Compact"/>
              <w:jc w:val="left"/>
            </w:pPr>
            <w:r>
              <w:t xml:space="preserve">8</w:t>
            </w:r>
          </w:p>
        </w:tc>
        <w:tc>
          <w:tcPr/>
          <w:p>
            <w:pPr>
              <w:pStyle w:val="Compact"/>
              <w:jc w:val="left"/>
            </w:pPr>
            <w:r>
              <w:t xml:space="preserve">Pharmacist Dispensing Labels &amp; Patient Information Booklets (5000 units/box)</w:t>
            </w:r>
          </w:p>
        </w:tc>
        <w:tc>
          <w:tcPr/>
          <w:p>
            <w:pPr>
              <w:pStyle w:val="Compact"/>
              <w:jc w:val="left"/>
            </w:pPr>
            <w:r>
              <w:t xml:space="preserve">Box</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bl>
    <w:p>
      <w:pPr>
        <w:pStyle w:val="BodyText"/>
      </w:pPr>
      <w:r>
        <w:t xml:space="preserve">Subtotal: GH₵ 238,050.00</w:t>
      </w:r>
    </w:p>
    <w:p>
      <w:pPr>
        <w:pStyle w:val="BodyText"/>
      </w:pPr>
      <w:r>
        <w:t xml:space="preserve">VAT (15% – Ghana Revenue Authority): GH₵ 35,707.50</w:t>
      </w:r>
    </w:p>
    <w:p>
      <w:pPr>
        <w:pStyle w:val="BodyText"/>
      </w:pPr>
      <w:r>
        <w:t xml:space="preserve">Grand Total: GH₵ 273,757.50</w:t>
      </w:r>
    </w:p>
    <w:bookmarkEnd w:id="25"/>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undersigned Pharmacist, Pharm. Kwame Asante, acting in his capacity as Lead Pharmacist and Procurement Officer for Accra Pharmaceutical Supply Co., Ltd., located in Ghana Accra. All pharmaceutical products listed herein must comply with the regulations of the Food and Drugs Authority (FDA) of Ghana and the Pharmacy Council of Ghana.</w:t>
      </w:r>
    </w:p>
    <w:p>
      <w:pPr>
        <w:numPr>
          <w:ilvl w:val="0"/>
          <w:numId w:val="1001"/>
        </w:numPr>
        <w:pStyle w:val="Compact"/>
      </w:pPr>
      <w:r>
        <w:t xml:space="preserve">The supplier, MedSupply West Africa Ltd., confirms that all items on this Purchase Order are genuine, unexpired, and manufactured in compliance with Good Manufacturing Practice (GMP) standards. Certificates of Analysis (CoA) and batch numbers must accompany each delivery to the Ghana Accra warehouse.</w:t>
      </w:r>
    </w:p>
    <w:p>
      <w:pPr>
        <w:numPr>
          <w:ilvl w:val="0"/>
          <w:numId w:val="1001"/>
        </w:numPr>
        <w:pStyle w:val="Compact"/>
      </w:pPr>
      <w:r>
        <w:t xml:space="preserve">Delivery of all items under this Purchase Order shall be made to the designated warehouse address in Osu, Accra, Ghana, no later than 28 June 2025. Late delivery beyond five (5) business days entitles the Pharmacist buyer to cancel this Purchase Order without penalty and seek alternative supply.</w:t>
      </w:r>
    </w:p>
    <w:p>
      <w:pPr>
        <w:numPr>
          <w:ilvl w:val="0"/>
          <w:numId w:val="1001"/>
        </w:numPr>
        <w:pStyle w:val="Compact"/>
      </w:pPr>
      <w:r>
        <w:t xml:space="preserve">Payment of GH₵ 273,757.50 (Two Hundred and Seventy-Three Thousand Seven Hundred and Fifty-Seven Ghanaian Cedis and Fifty Cents) shall be made via bank transfer to the supplier's designated account within thirty (30) calendar days of receipt of a valid tax invoice, subject to satisfactory inspection and acceptance by the Pharmacist buyer.</w:t>
      </w:r>
    </w:p>
    <w:p>
      <w:pPr>
        <w:numPr>
          <w:ilvl w:val="0"/>
          <w:numId w:val="1001"/>
        </w:numPr>
        <w:pStyle w:val="Compact"/>
      </w:pPr>
      <w:r>
        <w:t xml:space="preserve">All cold-chain items (Items 4 and 7) must be transported in validated refrigerated containers maintained between 2°C and 8°C throughout transit within Ghana Accra. Temperature loggers must be included, and any deviation exceeding 2°C will result in rejection of the affected shipment at the supplier's cost.</w:t>
      </w:r>
    </w:p>
    <w:p>
      <w:pPr>
        <w:numPr>
          <w:ilvl w:val="0"/>
          <w:numId w:val="1001"/>
        </w:numPr>
        <w:pStyle w:val="Compact"/>
      </w:pPr>
      <w:r>
        <w:t xml:space="preserve">The Pharmacist buyer reserves the right to inspect all goods upon arrival at the Ghana Accra facility. Any damaged, expired, or non-conforming items will be returned to the supplier within seven (7) days, and the supplier shall replace them or issue a credit note within ten (10) business days.</w:t>
      </w:r>
    </w:p>
    <w:p>
      <w:pPr>
        <w:numPr>
          <w:ilvl w:val="0"/>
          <w:numId w:val="1001"/>
        </w:numPr>
        <w:pStyle w:val="Compact"/>
      </w:pPr>
      <w:r>
        <w:t xml:space="preserve">This Purchase Order is governed by the laws of the Republic of Ghana. Any disputes arising from this Purchase Order shall be resolved through the courts of competent jurisdiction in Accra, Ghana.</w:t>
      </w:r>
    </w:p>
    <w:p>
      <w:pPr>
        <w:numPr>
          <w:ilvl w:val="0"/>
          <w:numId w:val="1001"/>
        </w:numPr>
        <w:pStyle w:val="Compact"/>
      </w:pPr>
      <w:r>
        <w:t xml:space="preserve">The supplier warrants that all pharmaceutical products supplied under this Purchase Order are registered with the Ghana FDA and that the Pharmacist buyer will not be held liable for any regulatory non-compliance attributable to the supplier's products.</w:t>
      </w:r>
    </w:p>
    <w:p>
      <w:pPr>
        <w:numPr>
          <w:ilvl w:val="0"/>
          <w:numId w:val="1001"/>
        </w:numPr>
        <w:pStyle w:val="Compact"/>
      </w:pPr>
      <w:r>
        <w:t xml:space="preserve">This Purchase Order becomes effective upon written or electronic acceptance by both parties. No modification to this Purchase Order shall be valid unless made in writing and signed by both the Pharmacist buyer and the authorized representative of the supplier.</w:t>
      </w:r>
    </w:p>
    <w:bookmarkEnd w:id="26"/>
    <w:p>
      <w:pPr>
        <w:pStyle w:val="FirstParagraph"/>
      </w:pPr>
      <w:r>
        <w:rPr>
          <w:bCs/>
          <w:b/>
        </w:rPr>
        <w:t xml:space="preserve">Prepared and Authorized By (Pharmacist Buyer):</w:t>
      </w:r>
    </w:p>
    <w:p>
      <w:pPr>
        <w:pStyle w:val="BodyText"/>
      </w:pPr>
      <w:r>
        <w:rPr>
          <w:bCs/>
          <w:b/>
        </w:rPr>
        <w:t xml:space="preserve">Pharm. Kwame Asante, M.Pharm.</w:t>
      </w:r>
      <w:r>
        <w:br/>
      </w:r>
      <w:r>
        <w:t xml:space="preserve">Lead Pharmacist &amp; Procurement Officer</w:t>
      </w:r>
      <w:r>
        <w:br/>
      </w:r>
      <w:r>
        <w:t xml:space="preserve">Accra Pharmaceutical Supply Co., Ltd.</w:t>
      </w:r>
      <w:r>
        <w:br/>
      </w:r>
      <w:r>
        <w:t xml:space="preserve">Date: _______________</w:t>
      </w:r>
    </w:p>
    <w:p>
      <w:pPr>
        <w:pStyle w:val="BodyText"/>
      </w:pPr>
      <w:r>
        <w:rPr>
          <w:bCs/>
          <w:b/>
        </w:rPr>
        <w:t xml:space="preserve">Accepted By (Supplier Representative):</w:t>
      </w:r>
    </w:p>
    <w:p>
      <w:pPr>
        <w:pStyle w:val="BodyText"/>
      </w:pPr>
      <w:r>
        <w:rPr>
          <w:bCs/>
          <w:b/>
        </w:rPr>
        <w:t xml:space="preserve">_____________________________</w:t>
      </w:r>
      <w:r>
        <w:br/>
      </w:r>
      <w:r>
        <w:t xml:space="preserve">Authorized Sales Manager</w:t>
      </w:r>
      <w:r>
        <w:br/>
      </w:r>
      <w:r>
        <w:t xml:space="preserve">MedSupply West Africa Ltd.</w:t>
      </w:r>
      <w:r>
        <w:br/>
      </w:r>
      <w:r>
        <w:t xml:space="preserve">Date: _______________</w:t>
      </w:r>
    </w:p>
    <w:p>
      <w:pPr>
        <w:pStyle w:val="BodyText"/>
      </w:pPr>
      <w:r>
        <w:t xml:space="preserve">This Purchase Order (PO-GHA-ACC-2025-0472) is a controlled document of Accra Pharmaceutical Supply Co., Ltd., Ghana Accra. Unauthorized reproduction or distribution is prohibited. For queries, contact the Pharmacist Procurement Office at +233 30 277 4521.</w:t>
      </w:r>
    </w:p>
    <w:p>
      <w:pPr>
        <w:pStyle w:val="BodyText"/>
      </w:pPr>
      <w:r>
        <w:t xml:space="preserve">Page 1 of 1 | Document Classification: Commercial – Internal &amp; Supplier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Ghana Accra</dc:title>
  <dc:creator/>
  <dc:language>en</dc:language>
  <cp:keywords/>
  <dcterms:created xsi:type="dcterms:W3CDTF">2026-10-10T06:59:15Z</dcterms:created>
  <dcterms:modified xsi:type="dcterms:W3CDTF">2026-10-10T06:59:15Z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