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Engagement – Pharmacist Position | India Bangalore</w:t>
      </w:r>
    </w:p>
    <w:p>
      <w:pPr>
        <w:pStyle w:val="BodyText"/>
      </w:pPr>
      <w:r>
        <w:t xml:space="preserve">PO No: PO/BLR/2025/04782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Issuing Authority:</w:t>
      </w:r>
      <w:r>
        <w:t xml:space="preserve"> </w:t>
      </w:r>
      <w:r>
        <w:t xml:space="preserve">HR &amp; Procurement Division</w:t>
      </w:r>
      <w:r>
        <w:br/>
      </w:r>
      <w:r>
        <w:rPr>
          <w:bCs/>
          <w:b/>
        </w:rPr>
        <w:t xml:space="preserve">Location:</w:t>
      </w:r>
      <w:r>
        <w:t xml:space="preserve"> </w:t>
      </w:r>
      <w:r>
        <w:t xml:space="preserve">India Bangalore</w:t>
      </w:r>
      <w:r>
        <w:br/>
      </w:r>
      <w:r>
        <w:rPr>
          <w:bCs/>
          <w:b/>
        </w:rPr>
        <w:t xml:space="preserve">Reference:</w:t>
      </w:r>
      <w:r>
        <w:t xml:space="preserve"> </w:t>
      </w:r>
      <w:r>
        <w:t xml:space="preserve">RECRUIT/PHARM/2025/112</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Seller (Service Provider)</w:t>
            </w:r>
          </w:p>
        </w:tc>
      </w:tr>
      <w:tr>
        <w:tc>
          <w:tcPr/>
          <w:p>
            <w:pPr>
              <w:pStyle w:val="Compact"/>
              <w:jc w:val="left"/>
            </w:pPr>
            <w:r>
              <w:rPr>
                <w:bCs/>
                <w:b/>
              </w:rPr>
              <w:t xml:space="preserve">MediCare Health Solutions Pvt. Ltd.</w:t>
            </w:r>
            <w:r>
              <w:br/>
            </w:r>
            <w:r>
              <w:t xml:space="preserve">4th Floor, Tower B, Prestige Tech Park,</w:t>
            </w:r>
            <w:r>
              <w:br/>
            </w:r>
            <w:r>
              <w:t xml:space="preserve">Outer Ring Road, Whitefield,</w:t>
            </w:r>
            <w:r>
              <w:br/>
            </w:r>
            <w:r>
              <w:t xml:space="preserve">India Bangalore – 560066</w:t>
            </w:r>
            <w:r>
              <w:br/>
            </w:r>
            <w:r>
              <w:t xml:space="preserve">GSTIN: 29AABCM1234F1Z5</w:t>
            </w:r>
            <w:r>
              <w:br/>
            </w:r>
            <w:r>
              <w:t xml:space="preserve">Contact: procurement@medicarebl.in</w:t>
            </w:r>
            <w:r>
              <w:br/>
            </w:r>
            <w:r>
              <w:t xml:space="preserve">Phone: +91-80-4567-8901</w:t>
            </w:r>
          </w:p>
        </w:tc>
        <w:tc>
          <w:tcPr/>
          <w:p>
            <w:pPr>
              <w:pStyle w:val="Compact"/>
              <w:jc w:val="left"/>
            </w:pPr>
            <w:r>
              <w:rPr>
                <w:bCs/>
                <w:b/>
              </w:rPr>
              <w:t xml:space="preserve">Dr. Ananya Krishnamurthy, B.Pharm, M.Pharm</w:t>
            </w:r>
            <w:r>
              <w:br/>
            </w:r>
            <w:r>
              <w:t xml:space="preserve">Licensed Pharmacist – Karnataka State Pharmacy Council</w:t>
            </w:r>
            <w:r>
              <w:br/>
            </w:r>
            <w:r>
              <w:t xml:space="preserve">Registration No: KSPC/2019/45821</w:t>
            </w:r>
            <w:r>
              <w:br/>
            </w:r>
            <w:r>
              <w:t xml:space="preserve">22, 12th Main Road, Indiranagar,</w:t>
            </w:r>
            <w:r>
              <w:br/>
            </w:r>
            <w:r>
              <w:t xml:space="preserve">India Bangalore – 560038</w:t>
            </w:r>
            <w:r>
              <w:br/>
            </w:r>
            <w:r>
              <w:t xml:space="preserve">Contact: ananya.pharmacist@gmail.com</w:t>
            </w:r>
            <w:r>
              <w:br/>
            </w:r>
            <w:r>
              <w:t xml:space="preserve">Phone: +91-98765-43210</w:t>
            </w:r>
          </w:p>
        </w:tc>
      </w:tr>
    </w:tbl>
    <w:p>
      <w:pPr>
        <w:pStyle w:val="BodyText"/>
      </w:pPr>
      <w:r>
        <w:t xml:space="preserve">2. Scope of Purchase Order – Pharmacist Services</w:t>
      </w:r>
    </w:p>
    <w:p>
      <w:pPr>
        <w:pStyle w:val="BodyText"/>
      </w:pPr>
      <w:r>
        <w:t xml:space="preserve">This Purchase Order is issued by MediCare Health Solutions Pvt. Ltd., a healthcare services company headquartered in India Bangalore, for the engagement of a qualified Pharmacist to provide professional pharmaceutical services at our India Bangalore facility. The Pharmacist shall be responsible for dispensing medications, managing inventory of pharmaceutical products, advising patients on drug interactions, maintaining compliance with the Drugs and Cosmetics Act (India), and ensuring adherence to all regulatory standards set by the Karnataka State Pharmacy Council and the Central Drugs Standard Control Organisation (CDSCO).</w:t>
      </w:r>
    </w:p>
    <w:p>
      <w:pPr>
        <w:pStyle w:val="BodyText"/>
      </w:pPr>
      <w:r>
        <w:t xml:space="preserve">3. Itemised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Pharmacist engagement for dispensing, prescription verification, and patient counselling at the India Bangalore outpatient centre</w:t>
            </w:r>
          </w:p>
        </w:tc>
        <w:tc>
          <w:tcPr/>
          <w:p>
            <w:pPr>
              <w:pStyle w:val="Compact"/>
              <w:jc w:val="left"/>
            </w:pPr>
            <w:r>
              <w:t xml:space="preserve">12 Months</w:t>
            </w:r>
          </w:p>
        </w:tc>
        <w:tc>
          <w:tcPr/>
          <w:p>
            <w:pPr>
              <w:pStyle w:val="Compact"/>
              <w:jc w:val="left"/>
            </w:pPr>
            <w:r>
              <w:t xml:space="preserve">₹65,000/month</w:t>
            </w:r>
          </w:p>
        </w:tc>
        <w:tc>
          <w:tcPr/>
          <w:p>
            <w:pPr>
              <w:pStyle w:val="Compact"/>
              <w:jc w:val="left"/>
            </w:pPr>
            <w:r>
              <w:t xml:space="preserve">₹7,80,000</w:t>
            </w:r>
          </w:p>
        </w:tc>
        <w:tc>
          <w:tcPr/>
          <w:p>
            <w:pPr>
              <w:pStyle w:val="Compact"/>
              <w:jc w:val="left"/>
            </w:pPr>
            <w:r>
              <w:t xml:space="preserve">Mon–Sat, 9:00 AM – 6:00 PM</w:t>
            </w:r>
          </w:p>
        </w:tc>
      </w:tr>
      <w:tr>
        <w:tc>
          <w:tcPr/>
          <w:p>
            <w:pPr>
              <w:pStyle w:val="Compact"/>
              <w:jc w:val="left"/>
            </w:pPr>
            <w:r>
              <w:t xml:space="preserve">2</w:t>
            </w:r>
          </w:p>
        </w:tc>
        <w:tc>
          <w:tcPr/>
          <w:p>
            <w:pPr>
              <w:pStyle w:val="Compact"/>
              <w:jc w:val="left"/>
            </w:pPr>
            <w:r>
              <w:t xml:space="preserve">Pharmacist-led inventory management and procurement coordination for pharmaceutical stock at the India Bangalore warehouse</w:t>
            </w:r>
          </w:p>
        </w:tc>
        <w:tc>
          <w:tcPr/>
          <w:p>
            <w:pPr>
              <w:pStyle w:val="Compact"/>
              <w:jc w:val="left"/>
            </w:pPr>
            <w:r>
              <w:t xml:space="preserve">12 Months</w:t>
            </w:r>
          </w:p>
        </w:tc>
        <w:tc>
          <w:tcPr/>
          <w:p>
            <w:pPr>
              <w:pStyle w:val="Compact"/>
              <w:jc w:val="left"/>
            </w:pPr>
            <w:r>
              <w:t xml:space="preserve">₹15,000/month</w:t>
            </w:r>
          </w:p>
        </w:tc>
        <w:tc>
          <w:tcPr/>
          <w:p>
            <w:pPr>
              <w:pStyle w:val="Compact"/>
              <w:jc w:val="left"/>
            </w:pPr>
            <w:r>
              <w:t xml:space="preserve">₹1,80,000</w:t>
            </w:r>
          </w:p>
        </w:tc>
        <w:tc>
          <w:tcPr/>
          <w:p>
            <w:pPr>
              <w:pStyle w:val="Compact"/>
              <w:jc w:val="left"/>
            </w:pPr>
            <w:r>
              <w:t xml:space="preserve">Included in base engagement</w:t>
            </w:r>
          </w:p>
        </w:tc>
      </w:tr>
      <w:tr>
        <w:tc>
          <w:tcPr/>
          <w:p>
            <w:pPr>
              <w:pStyle w:val="Compact"/>
              <w:jc w:val="left"/>
            </w:pPr>
            <w:r>
              <w:t xml:space="preserve">3</w:t>
            </w:r>
          </w:p>
        </w:tc>
        <w:tc>
          <w:tcPr/>
          <w:p>
            <w:pPr>
              <w:pStyle w:val="Compact"/>
              <w:jc w:val="left"/>
            </w:pPr>
            <w:r>
              <w:t xml:space="preserve">Regulatory compliance audit support – Pharmacist to prepare and submit reports to Karnataka State Pharmacy Council</w:t>
            </w:r>
          </w:p>
        </w:tc>
        <w:tc>
          <w:tcPr/>
          <w:p>
            <w:pPr>
              <w:pStyle w:val="Compact"/>
              <w:jc w:val="left"/>
            </w:pPr>
            <w:r>
              <w:t xml:space="preserve">Quarterly</w:t>
            </w:r>
          </w:p>
        </w:tc>
        <w:tc>
          <w:tcPr/>
          <w:p>
            <w:pPr>
              <w:pStyle w:val="Compact"/>
              <w:jc w:val="left"/>
            </w:pPr>
            <w:r>
              <w:t xml:space="preserve">₹12,000/audit</w:t>
            </w:r>
          </w:p>
        </w:tc>
        <w:tc>
          <w:tcPr/>
          <w:p>
            <w:pPr>
              <w:pStyle w:val="Compact"/>
              <w:jc w:val="left"/>
            </w:pPr>
            <w:r>
              <w:t xml:space="preserve">₹48,000</w:t>
            </w:r>
          </w:p>
        </w:tc>
        <w:tc>
          <w:tcPr/>
          <w:p>
            <w:pPr>
              <w:pStyle w:val="Compact"/>
              <w:jc w:val="left"/>
            </w:pPr>
            <w:r>
              <w:t xml:space="preserve">4 audits per annum</w:t>
            </w:r>
          </w:p>
        </w:tc>
      </w:tr>
      <w:tr>
        <w:tc>
          <w:tcPr/>
          <w:p>
            <w:pPr>
              <w:pStyle w:val="Compact"/>
              <w:jc w:val="left"/>
            </w:pPr>
            <w:r>
              <w:t xml:space="preserve">4</w:t>
            </w:r>
          </w:p>
        </w:tc>
        <w:tc>
          <w:tcPr/>
          <w:p>
            <w:pPr>
              <w:pStyle w:val="Compact"/>
              <w:jc w:val="left"/>
            </w:pPr>
            <w:r>
              <w:t xml:space="preserve">Training and onboarding of junior pharmacy staff under the supervision of the senior Pharmacist</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First 30 days of engagement</w:t>
            </w:r>
          </w:p>
        </w:tc>
      </w:tr>
      <w:tr>
        <w:tc>
          <w:tcPr/>
          <w:p>
            <w:pPr>
              <w:pStyle w:val="Compact"/>
              <w:jc w:val="left"/>
            </w:pPr>
            <w:r>
              <w:t xml:space="preserve">5</w:t>
            </w:r>
          </w:p>
        </w:tc>
        <w:tc>
          <w:tcPr/>
          <w:p>
            <w:pPr>
              <w:pStyle w:val="Compact"/>
              <w:jc w:val="left"/>
            </w:pPr>
            <w:r>
              <w:t xml:space="preserve">Emergency on-call Pharmacist availability for critical pharmaceutical decisions</w:t>
            </w:r>
          </w:p>
        </w:tc>
        <w:tc>
          <w:tcPr/>
          <w:p>
            <w:pPr>
              <w:pStyle w:val="Compact"/>
              <w:jc w:val="left"/>
            </w:pPr>
            <w:r>
              <w:t xml:space="preserve">12 Months</w:t>
            </w:r>
          </w:p>
        </w:tc>
        <w:tc>
          <w:tcPr/>
          <w:p>
            <w:pPr>
              <w:pStyle w:val="Compact"/>
              <w:jc w:val="left"/>
            </w:pPr>
            <w:r>
              <w:t xml:space="preserve">₹8,000/month</w:t>
            </w:r>
          </w:p>
        </w:tc>
        <w:tc>
          <w:tcPr/>
          <w:p>
            <w:pPr>
              <w:pStyle w:val="Compact"/>
              <w:jc w:val="left"/>
            </w:pPr>
            <w:r>
              <w:t xml:space="preserve">₹96,000</w:t>
            </w:r>
          </w:p>
        </w:tc>
        <w:tc>
          <w:tcPr/>
          <w:p>
            <w:pPr>
              <w:pStyle w:val="Compact"/>
              <w:jc w:val="left"/>
            </w:pPr>
            <w:r>
              <w:t xml:space="preserve">Maximum 4 calls/month</w:t>
            </w:r>
          </w:p>
        </w:tc>
      </w:tr>
      <w:tr>
        <w:tc>
          <w:tcPr>
            <w:gridSpan w:val="4"/>
          </w:tcPr>
          <w:p>
            <w:pPr>
              <w:pStyle w:val="Compact"/>
              <w:jc w:val="right"/>
            </w:pPr>
            <w:r>
              <w:t xml:space="preserve">Grand Total (INR)</w:t>
            </w:r>
          </w:p>
        </w:tc>
        <w:tc>
          <w:tcPr/>
          <w:p>
            <w:pPr>
              <w:pStyle w:val="Compact"/>
              <w:jc w:val="left"/>
            </w:pPr>
            <w:r>
              <w:t xml:space="preserve">₹11,54,000</w:t>
            </w:r>
          </w:p>
        </w:tc>
        <w:tc>
          <w:tcPr/>
          <w:p>
            <w:pPr>
              <w:pStyle w:val="Compact"/>
              <w:jc w:val="left"/>
            </w:pPr>
            <w:r>
              <w:t xml:space="preserve">Before applicable taxes</w:t>
            </w:r>
          </w:p>
        </w:tc>
      </w:tr>
      <w:tr>
        <w:tc>
          <w:tcPr>
            <w:gridSpan w:val="4"/>
          </w:tcPr>
          <w:p>
            <w:pPr>
              <w:pStyle w:val="Compact"/>
              <w:jc w:val="right"/>
            </w:pPr>
            <w:r>
              <w:t xml:space="preserve">GST @ 18% (as applicable in India Bangalore)</w:t>
            </w:r>
          </w:p>
        </w:tc>
        <w:tc>
          <w:tcPr/>
          <w:p>
            <w:pPr>
              <w:pStyle w:val="Compact"/>
              <w:jc w:val="left"/>
            </w:pPr>
            <w:r>
              <w:t xml:space="preserve">₹2,07,720</w:t>
            </w:r>
          </w:p>
        </w:tc>
        <w:tc>
          <w:tcPr/>
          <w:p>
            <w:pPr>
              <w:pStyle w:val="Compact"/>
              <w:jc w:val="left"/>
            </w:pPr>
            <w:r>
              <w:t xml:space="preserve">As per GST regulations</w:t>
            </w:r>
          </w:p>
        </w:tc>
      </w:tr>
      <w:tr>
        <w:tc>
          <w:tcPr>
            <w:gridSpan w:val="4"/>
          </w:tcPr>
          <w:p>
            <w:pPr>
              <w:pStyle w:val="Compact"/>
              <w:jc w:val="right"/>
            </w:pPr>
            <w:r>
              <w:t xml:space="preserve">Net Payable Amount (INR)</w:t>
            </w:r>
          </w:p>
        </w:tc>
        <w:tc>
          <w:tcPr/>
          <w:p>
            <w:pPr>
              <w:pStyle w:val="Compact"/>
              <w:jc w:val="left"/>
            </w:pPr>
            <w:r>
              <w:t xml:space="preserve">₹13,61,720</w:t>
            </w:r>
          </w:p>
        </w:tc>
        <w:tc>
          <w:tcPr/>
          <w:p>
            <w:pPr>
              <w:pStyle w:val="Compact"/>
              <w:jc w:val="left"/>
            </w:pPr>
            <w:r>
              <w:t xml:space="preserve">Inclusive of all taxes</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laws of the Republic of India and shall be interpreted in accordance with the Indian Contract Act, 1872. Any disputes arising from this Purchase Order shall be subject to the exclusive jurisdiction of the competent courts in India Bangalore.</w:t>
      </w:r>
    </w:p>
    <w:p>
      <w:pPr>
        <w:pStyle w:val="BodyText"/>
      </w:pPr>
      <w:r>
        <w:rPr>
          <w:bCs/>
          <w:b/>
        </w:rPr>
        <w:t xml:space="preserve">4.2</w:t>
      </w:r>
      <w:r>
        <w:t xml:space="preserve"> </w:t>
      </w:r>
      <w:r>
        <w:t xml:space="preserve">The Pharmacist engaged under this Purchase Order must hold a valid registration with the Karnataka State Pharmacy Council and must maintain all professional indemnity insurance coverage throughout the term of engagement in India Bangalore.</w:t>
      </w:r>
    </w:p>
    <w:p>
      <w:pPr>
        <w:pStyle w:val="BodyText"/>
      </w:pPr>
      <w:r>
        <w:rPr>
          <w:bCs/>
          <w:b/>
        </w:rPr>
        <w:t xml:space="preserve">4.3</w:t>
      </w:r>
      <w:r>
        <w:t xml:space="preserve"> </w:t>
      </w:r>
      <w:r>
        <w:t xml:space="preserve">Payment shall be processed via NEFT/RTGS to the bank account designated by the Pharmacist. Invoices must be submitted by the 5th of each month for the preceding month's services. The Buyer reserves the right to withhold payment for any services not rendered to the standard specified in this Purchase Order.</w:t>
      </w:r>
    </w:p>
    <w:p>
      <w:pPr>
        <w:pStyle w:val="BodyText"/>
      </w:pPr>
      <w:r>
        <w:rPr>
          <w:bCs/>
          <w:b/>
        </w:rPr>
        <w:t xml:space="preserve">4.4</w:t>
      </w:r>
      <w:r>
        <w:t xml:space="preserve"> </w:t>
      </w:r>
      <w:r>
        <w:t xml:space="preserve">The Pharmacist shall comply with all data protection requirements under the Digital Personal Data Protection Act, 2023, and shall maintain strict confidentiality of all patient records handled at the India Bangalore facility.</w:t>
      </w:r>
    </w:p>
    <w:p>
      <w:pPr>
        <w:pStyle w:val="BodyText"/>
      </w:pPr>
      <w:r>
        <w:rPr>
          <w:bCs/>
          <w:b/>
        </w:rPr>
        <w:t xml:space="preserve">4.5</w:t>
      </w:r>
      <w:r>
        <w:t xml:space="preserve"> </w:t>
      </w:r>
      <w:r>
        <w:t xml:space="preserve">Either party may terminate this Purchase Order with a written notice of 60 days. In the event of termination, the Pharmacist shall be compensated for services rendered up to the effective date of termination, and all pharmaceutical inventory under the Pharmacist's custody shall be returned to the Buyer.</w:t>
      </w:r>
    </w:p>
    <w:p>
      <w:pPr>
        <w:pStyle w:val="BodyText"/>
      </w:pPr>
      <w:r>
        <w:rPr>
          <w:bCs/>
          <w:b/>
        </w:rPr>
        <w:t xml:space="preserve">4.6</w:t>
      </w:r>
      <w:r>
        <w:t xml:space="preserve"> </w:t>
      </w:r>
      <w:r>
        <w:t xml:space="preserve">The Buyer reserves the right to conduct periodic performance reviews of the Pharmacist. Failure to meet the Key Performance Indicators (KPIs) outlined in the annexure to this Purchase Order for two consecutive quarters may result in renegotiation or termination of this Purchase Order.</w:t>
      </w:r>
    </w:p>
    <w:p>
      <w:pPr>
        <w:pStyle w:val="BodyText"/>
      </w:pPr>
      <w:r>
        <w:rPr>
          <w:bCs/>
          <w:b/>
        </w:rPr>
        <w:t xml:space="preserve">4.7</w:t>
      </w:r>
      <w:r>
        <w:t xml:space="preserve"> </w:t>
      </w:r>
      <w:r>
        <w:t xml:space="preserve">All pharmaceutical products dispensed or managed under this Purchase Order must be sourced from licensed distributors in India Bangalore and must comply with the standards of the Indian Pharmacopoeia (IP).</w:t>
      </w:r>
    </w:p>
    <w:p>
      <w:pPr>
        <w:pStyle w:val="BodyText"/>
      </w:pPr>
      <w:r>
        <w:t xml:space="preserve">5. Delivery and Commencement</w:t>
      </w:r>
    </w:p>
    <w:p>
      <w:pPr>
        <w:pStyle w:val="BodyText"/>
      </w:pPr>
      <w:r>
        <w:t xml:space="preserve">The Pharmacist shall report for duty at the India Bangalore facility located at Prestige Tech Park, Outer Ring Road, Whitefield, India Bangalore – 560066, no later than 1st July 2025. The initial onboarding period of 30 days shall be considered part of the engagement term. The Pharmacist is expected to be fully operational and independent in all pharmaceutical duties within the first 14 calendar days of commencement.</w:t>
      </w:r>
    </w:p>
    <w:p>
      <w:pPr>
        <w:pStyle w:val="BodyText"/>
      </w:pPr>
      <w:r>
        <w:t xml:space="preserve">6. Acceptance and Authorisation</w:t>
      </w:r>
    </w:p>
    <w:p>
      <w:pPr>
        <w:pStyle w:val="BodyText"/>
      </w:pPr>
      <w:r>
        <w:t xml:space="preserve">By signing below, both parties acknowledge and accept all terms, conditions, and obligations set forth in this Purchase Order for the engagement of the Pharmacist in India Bangalore. This document constitutes a binding agreement between the parties upon execution.</w:t>
      </w:r>
    </w:p>
    <w:p>
      <w:pPr>
        <w:pStyle w:val="BodyText"/>
      </w:pPr>
      <w:r>
        <w:rPr>
          <w:bCs/>
          <w:b/>
        </w:rPr>
        <w:t xml:space="preserve">For and on behalf of the Buyer</w:t>
      </w:r>
      <w:r>
        <w:br/>
      </w:r>
      <w:r>
        <w:t xml:space="preserve">MediCare Health Solutions Pvt. Ltd.</w:t>
      </w:r>
      <w:r>
        <w:br/>
      </w:r>
      <w:r>
        <w:t xml:space="preserve">India Bangalore</w:t>
      </w:r>
      <w:r>
        <w:br/>
      </w:r>
      <w:r>
        <w:br/>
      </w:r>
      <w:r>
        <w:t xml:space="preserve">Name: Mr. Rajesh Venkatesh</w:t>
      </w:r>
      <w:r>
        <w:br/>
      </w:r>
      <w:r>
        <w:t xml:space="preserve">Designation: Head of Procurement</w:t>
      </w:r>
      <w:r>
        <w:br/>
      </w:r>
      <w:r>
        <w:t xml:space="preserve">Date: _______________</w:t>
      </w:r>
    </w:p>
    <w:p>
      <w:pPr>
        <w:pStyle w:val="BodyText"/>
      </w:pPr>
      <w:r>
        <w:rPr>
          <w:bCs/>
          <w:b/>
        </w:rPr>
        <w:t xml:space="preserve">For and on behalf of the Pharmacist</w:t>
      </w:r>
      <w:r>
        <w:br/>
      </w:r>
      <w:r>
        <w:t xml:space="preserve">Dr. Ananya Krishnamurthy</w:t>
      </w:r>
      <w:r>
        <w:br/>
      </w:r>
      <w:r>
        <w:t xml:space="preserve">India Bangalore</w:t>
      </w:r>
      <w:r>
        <w:br/>
      </w:r>
      <w:r>
        <w:br/>
      </w:r>
      <w:r>
        <w:t xml:space="preserve">Name: Dr. Ananya Krishnamurthy</w:t>
      </w:r>
      <w:r>
        <w:br/>
      </w:r>
      <w:r>
        <w:t xml:space="preserve">Designation: Licensed Pharmacist</w:t>
      </w:r>
      <w:r>
        <w:br/>
      </w:r>
      <w:r>
        <w:t xml:space="preserve">Date: _______________</w:t>
      </w:r>
    </w:p>
    <w:p>
      <w:pPr>
        <w:pStyle w:val="BodyText"/>
      </w:pPr>
      <w:r>
        <w:rPr>
          <w:bCs/>
          <w:b/>
        </w:rPr>
        <w:t xml:space="preserve">Important Notice:</w:t>
      </w:r>
      <w:r>
        <w:t xml:space="preserve"> </w:t>
      </w:r>
      <w:r>
        <w:t xml:space="preserve">This Purchase Order is a controlled document of MediCare Health Solutions Pvt. Ltd., India Bangalore. Unauthorised reproduction or distribution of this Purchase Order is strictly prohibited. All communications regarding this Purchase Order must be directed to the Procurement Division at procurement@medicarebl.in. This Purchase Order supersedes all prior verbal or written agreements between the parties concerning the Pharmacist engagement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India Bangalore</dc:title>
  <dc:creator/>
  <dc:language>en</dc:language>
  <cp:keywords/>
  <dcterms:created xsi:type="dcterms:W3CDTF">2026-10-10T06:16:49Z</dcterms:created>
  <dcterms:modified xsi:type="dcterms:W3CDTF">2026-10-10T06:16:49Z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