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Pharmacist Professional Supply &amp; Pharmaceutical Procurement</w:t>
      </w:r>
    </w:p>
    <w:p>
      <w:pPr>
        <w:pStyle w:val="BodyText"/>
      </w:pPr>
      <w:r>
        <w:rPr>
          <w:bCs/>
          <w:b/>
        </w:rPr>
        <w:t xml:space="preserve">Israel Jerusalem</w:t>
      </w:r>
      <w:r>
        <w:t xml:space="preserve"> </w:t>
      </w:r>
      <w:r>
        <w:t xml:space="preserve">| State of Israel | Municipality of Jerusalem</w:t>
      </w:r>
    </w:p>
    <w:p>
      <w:pPr>
        <w:pStyle w:val="BodyText"/>
      </w:pPr>
      <w:r>
        <w:t xml:space="preserve">OFFICIAL PROCUREMENT DOCUMENT</w:t>
      </w:r>
    </w:p>
    <w:bookmarkEnd w:id="20"/>
    <w:p>
      <w:pPr>
        <w:pStyle w:val="BodyText"/>
      </w:pPr>
      <w:r>
        <w:t xml:space="preserve">PO No.: IS-JER-PHARM-2025-04782</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Jerusalem Central Pharmacy &amp; Clinical Services Ltd.</w:t>
      </w:r>
    </w:p>
    <w:p>
      <w:pPr>
        <w:pStyle w:val="BodyText"/>
      </w:pPr>
      <w:r>
        <w:rPr>
          <w:bCs/>
          <w:b/>
        </w:rPr>
        <w:t xml:space="preserve">Address:</w:t>
      </w:r>
      <w:r>
        <w:t xml:space="preserve"> </w:t>
      </w:r>
      <w:r>
        <w:t xml:space="preserve">42 King George Street, Jerusalem, Israel 97100</w:t>
      </w:r>
    </w:p>
    <w:p>
      <w:pPr>
        <w:pStyle w:val="BodyText"/>
      </w:pPr>
      <w:r>
        <w:rPr>
          <w:bCs/>
          <w:b/>
        </w:rPr>
        <w:t xml:space="preserve">VAT No.:</w:t>
      </w:r>
      <w:r>
        <w:t xml:space="preserve"> </w:t>
      </w:r>
      <w:r>
        <w:t xml:space="preserve">51-234-567-8</w:t>
      </w:r>
    </w:p>
    <w:p>
      <w:pPr>
        <w:pStyle w:val="BodyText"/>
      </w:pPr>
      <w:r>
        <w:rPr>
          <w:bCs/>
          <w:b/>
        </w:rPr>
        <w:t xml:space="preserve">Contact:</w:t>
      </w:r>
      <w:r>
        <w:t xml:space="preserve"> </w:t>
      </w:r>
      <w:r>
        <w:t xml:space="preserve">Dr. Miriam Levi, Chief Pharmacist</w:t>
      </w:r>
    </w:p>
    <w:p>
      <w:pPr>
        <w:pStyle w:val="BodyText"/>
      </w:pPr>
      <w:r>
        <w:rPr>
          <w:bCs/>
          <w:b/>
        </w:rPr>
        <w:t xml:space="preserve">Phone:</w:t>
      </w:r>
      <w:r>
        <w:t xml:space="preserve"> </w:t>
      </w:r>
      <w:r>
        <w:t xml:space="preserve">+972-2-625-4410</w:t>
      </w:r>
    </w:p>
    <w:p>
      <w:pPr>
        <w:pStyle w:val="BodyText"/>
      </w:pPr>
      <w:r>
        <w:rPr>
          <w:bCs/>
          <w:b/>
        </w:rPr>
        <w:t xml:space="preserve">Email:</w:t>
      </w:r>
      <w:r>
        <w:t xml:space="preserve"> </w:t>
      </w:r>
      <w:r>
        <w:t xml:space="preserve">procurement@jcp-pharmacy.co.il</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MedSupply Israel Pharmaceutical Distribution Co.</w:t>
      </w:r>
    </w:p>
    <w:p>
      <w:pPr>
        <w:pStyle w:val="BodyText"/>
      </w:pPr>
      <w:r>
        <w:rPr>
          <w:bCs/>
          <w:b/>
        </w:rPr>
        <w:t xml:space="preserve">Address:</w:t>
      </w:r>
      <w:r>
        <w:t xml:space="preserve"> </w:t>
      </w:r>
      <w:r>
        <w:t xml:space="preserve">15 Har Hotzvim Industrial Zone, Jerusalem, Israel 97626</w:t>
      </w:r>
    </w:p>
    <w:p>
      <w:pPr>
        <w:pStyle w:val="BodyText"/>
      </w:pPr>
      <w:r>
        <w:rPr>
          <w:bCs/>
          <w:b/>
        </w:rPr>
        <w:t xml:space="preserve">VAT No.:</w:t>
      </w:r>
      <w:r>
        <w:t xml:space="preserve"> </w:t>
      </w:r>
      <w:r>
        <w:t xml:space="preserve">51-890-123-4</w:t>
      </w:r>
    </w:p>
    <w:p>
      <w:pPr>
        <w:pStyle w:val="BodyText"/>
      </w:pPr>
      <w:r>
        <w:rPr>
          <w:bCs/>
          <w:b/>
        </w:rPr>
        <w:t xml:space="preserve">Contact:</w:t>
      </w:r>
      <w:r>
        <w:t xml:space="preserve"> </w:t>
      </w:r>
      <w:r>
        <w:t xml:space="preserve">Mr. David Cohen, Sales Director</w:t>
      </w:r>
    </w:p>
    <w:p>
      <w:pPr>
        <w:pStyle w:val="BodyText"/>
      </w:pPr>
      <w:r>
        <w:rPr>
          <w:bCs/>
          <w:b/>
        </w:rPr>
        <w:t xml:space="preserve">Phone:</w:t>
      </w:r>
      <w:r>
        <w:t xml:space="preserve"> </w:t>
      </w:r>
      <w:r>
        <w:t xml:space="preserve">+972-2-540-7788</w:t>
      </w:r>
    </w:p>
    <w:p>
      <w:pPr>
        <w:pStyle w:val="BodyText"/>
      </w:pPr>
      <w:r>
        <w:rPr>
          <w:bCs/>
          <w:b/>
        </w:rPr>
        <w:t xml:space="preserve">Email:</w:t>
      </w:r>
      <w:r>
        <w:t xml:space="preserve"> </w:t>
      </w:r>
      <w:r>
        <w:t xml:space="preserve">orders@medsupply-israel.co.il</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Location:</w:t>
      </w:r>
      <w:r>
        <w:t xml:space="preserve"> </w:t>
      </w:r>
      <w:r>
        <w:t xml:space="preserve">Jerusalem Central Pharmacy, 42 King George St., Jerusalem, Israel</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Israeli New Shekel (ILS / ₪)</w:t>
      </w:r>
    </w:p>
    <w:bookmarkEnd w:id="23"/>
    <w:bookmarkStart w:id="24" w:name="authorized-pharmacist"/>
    <w:p>
      <w:pPr>
        <w:pStyle w:val="Heading3"/>
      </w:pPr>
      <w:r>
        <w:t xml:space="preserve">Authorized Pharmacist</w:t>
      </w:r>
    </w:p>
    <w:p>
      <w:pPr>
        <w:pStyle w:val="FirstParagraph"/>
      </w:pPr>
      <w:r>
        <w:rPr>
          <w:bCs/>
          <w:b/>
        </w:rPr>
        <w:t xml:space="preserve">Name:</w:t>
      </w:r>
      <w:r>
        <w:t xml:space="preserve"> </w:t>
      </w:r>
      <w:r>
        <w:t xml:space="preserve">Dr. Miriam Levi, R.Ph.</w:t>
      </w:r>
    </w:p>
    <w:p>
      <w:pPr>
        <w:pStyle w:val="BodyText"/>
      </w:pPr>
      <w:r>
        <w:rPr>
          <w:bCs/>
          <w:b/>
        </w:rPr>
        <w:t xml:space="preserve">Licensure No.:</w:t>
      </w:r>
      <w:r>
        <w:t xml:space="preserve"> </w:t>
      </w:r>
      <w:r>
        <w:t xml:space="preserve">IL-PHARM-2019-00342</w:t>
      </w:r>
    </w:p>
    <w:p>
      <w:pPr>
        <w:pStyle w:val="BodyText"/>
      </w:pPr>
      <w:r>
        <w:rPr>
          <w:bCs/>
          <w:b/>
        </w:rPr>
        <w:t xml:space="preserve">Issuing Authority:</w:t>
      </w:r>
      <w:r>
        <w:t xml:space="preserve"> </w:t>
      </w:r>
      <w:r>
        <w:t xml:space="preserve">Israel Ministry of Health, Jerusalem District</w:t>
      </w:r>
    </w:p>
    <w:p>
      <w:pPr>
        <w:pStyle w:val="BodyText"/>
      </w:pPr>
      <w:r>
        <w:rPr>
          <w:bCs/>
          <w:b/>
        </w:rPr>
        <w:t xml:space="preserve">Scope:</w:t>
      </w:r>
      <w:r>
        <w:t xml:space="preserve"> </w:t>
      </w:r>
      <w:r>
        <w:t xml:space="preserve">Clinical Pharmacist, Pharmaceutical Procurement Authority</w:t>
      </w:r>
    </w:p>
    <w:p>
      <w:pPr>
        <w:pStyle w:val="BodyText"/>
      </w:pPr>
      <w:r>
        <w:rPr>
          <w:bCs/>
          <w:b/>
        </w:rPr>
        <w:t xml:space="preserve">Registration:</w:t>
      </w:r>
      <w:r>
        <w:t xml:space="preserve"> </w:t>
      </w:r>
      <w:r>
        <w:t xml:space="preserve">Israel Pharmacists Association, Jerusalem Chapter</w:t>
      </w:r>
    </w:p>
    <w:bookmarkEnd w:id="24"/>
    <w:bookmarkStart w:id="26" w:name="X4e0eda29166aa3937cf60c28c2070bc82bf68cf"/>
    <w:p>
      <w:pPr>
        <w:pStyle w:val="Heading2"/>
      </w:pPr>
      <w:r>
        <w:t xml:space="preserve">Itemized Purchase Order – Pharmaceutical &amp; Pharmacist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Amoxicillin 500mg Capsules – 240 capsules per box (for Pharmacist dispensing at Jerusalem Central Pharmacy)</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 87.50</w:t>
            </w:r>
          </w:p>
        </w:tc>
        <w:tc>
          <w:tcPr/>
          <w:p>
            <w:pPr>
              <w:pStyle w:val="Compact"/>
              <w:jc w:val="left"/>
            </w:pPr>
            <w:r>
              <w:t xml:space="preserve">₪ 13,125.00</w:t>
            </w:r>
          </w:p>
        </w:tc>
      </w:tr>
      <w:tr>
        <w:tc>
          <w:tcPr/>
          <w:p>
            <w:pPr>
              <w:pStyle w:val="Compact"/>
              <w:jc w:val="left"/>
            </w:pPr>
            <w:r>
              <w:t xml:space="preserve">2</w:t>
            </w:r>
          </w:p>
        </w:tc>
        <w:tc>
          <w:tcPr/>
          <w:p>
            <w:pPr>
              <w:pStyle w:val="Compact"/>
              <w:jc w:val="left"/>
            </w:pPr>
            <w:r>
              <w:t xml:space="preserve">Metformin 850mg Tablets – 100 tablets per strip (chronic care supply for Pharmacist patient management)</w:t>
            </w:r>
          </w:p>
        </w:tc>
        <w:tc>
          <w:tcPr/>
          <w:p>
            <w:pPr>
              <w:pStyle w:val="Compact"/>
              <w:jc w:val="left"/>
            </w:pPr>
            <w:r>
              <w:t xml:space="preserve">200</w:t>
            </w:r>
          </w:p>
        </w:tc>
        <w:tc>
          <w:tcPr/>
          <w:p>
            <w:pPr>
              <w:pStyle w:val="Compact"/>
              <w:jc w:val="left"/>
            </w:pPr>
            <w:r>
              <w:t xml:space="preserve">Strips</w:t>
            </w:r>
          </w:p>
        </w:tc>
        <w:tc>
          <w:tcPr/>
          <w:p>
            <w:pPr>
              <w:pStyle w:val="Compact"/>
              <w:jc w:val="left"/>
            </w:pPr>
            <w:r>
              <w:t xml:space="preserve">₪ 42.00</w:t>
            </w:r>
          </w:p>
        </w:tc>
        <w:tc>
          <w:tcPr/>
          <w:p>
            <w:pPr>
              <w:pStyle w:val="Compact"/>
              <w:jc w:val="left"/>
            </w:pPr>
            <w:r>
              <w:t xml:space="preserve">₪ 8,400.00</w:t>
            </w:r>
          </w:p>
        </w:tc>
      </w:tr>
      <w:tr>
        <w:tc>
          <w:tcPr/>
          <w:p>
            <w:pPr>
              <w:pStyle w:val="Compact"/>
              <w:jc w:val="left"/>
            </w:pPr>
            <w:r>
              <w:t xml:space="preserve">3</w:t>
            </w:r>
          </w:p>
        </w:tc>
        <w:tc>
          <w:tcPr/>
          <w:p>
            <w:pPr>
              <w:pStyle w:val="Compact"/>
              <w:jc w:val="left"/>
            </w:pPr>
            <w:r>
              <w:t xml:space="preserve">Pharmacist-Grade Sterile Compounding Supplies Kit (gloves, vials, syringes, compounding hoods)</w:t>
            </w:r>
          </w:p>
        </w:tc>
        <w:tc>
          <w:tcPr/>
          <w:p>
            <w:pPr>
              <w:pStyle w:val="Compact"/>
              <w:jc w:val="left"/>
            </w:pPr>
            <w:r>
              <w:t xml:space="preserve">25</w:t>
            </w:r>
          </w:p>
        </w:tc>
        <w:tc>
          <w:tcPr/>
          <w:p>
            <w:pPr>
              <w:pStyle w:val="Compact"/>
              <w:jc w:val="left"/>
            </w:pPr>
            <w:r>
              <w:t xml:space="preserve">Kits</w:t>
            </w:r>
          </w:p>
        </w:tc>
        <w:tc>
          <w:tcPr/>
          <w:p>
            <w:pPr>
              <w:pStyle w:val="Compact"/>
              <w:jc w:val="left"/>
            </w:pPr>
            <w:r>
              <w:t xml:space="preserve">₪ 1,250.00</w:t>
            </w:r>
          </w:p>
        </w:tc>
        <w:tc>
          <w:tcPr/>
          <w:p>
            <w:pPr>
              <w:pStyle w:val="Compact"/>
              <w:jc w:val="left"/>
            </w:pPr>
            <w:r>
              <w:t xml:space="preserve">₪ 31,250.00</w:t>
            </w:r>
          </w:p>
        </w:tc>
      </w:tr>
      <w:tr>
        <w:tc>
          <w:tcPr/>
          <w:p>
            <w:pPr>
              <w:pStyle w:val="Compact"/>
              <w:jc w:val="left"/>
            </w:pPr>
            <w:r>
              <w:t xml:space="preserve">4</w:t>
            </w:r>
          </w:p>
        </w:tc>
        <w:tc>
          <w:tcPr/>
          <w:p>
            <w:pPr>
              <w:pStyle w:val="Compact"/>
              <w:jc w:val="left"/>
            </w:pPr>
            <w:r>
              <w:t xml:space="preserve">Electronic Prescription Management Software License – Annual (for Pharmacist use in Israel Jerusalem clinic)</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 4,800.00</w:t>
            </w:r>
          </w:p>
        </w:tc>
        <w:tc>
          <w:tcPr/>
          <w:p>
            <w:pPr>
              <w:pStyle w:val="Compact"/>
              <w:jc w:val="left"/>
            </w:pPr>
            <w:r>
              <w:t xml:space="preserve">₪ 14,400.00</w:t>
            </w:r>
          </w:p>
        </w:tc>
      </w:tr>
      <w:tr>
        <w:tc>
          <w:tcPr/>
          <w:p>
            <w:pPr>
              <w:pStyle w:val="Compact"/>
              <w:jc w:val="left"/>
            </w:pPr>
            <w:r>
              <w:t xml:space="preserve">5</w:t>
            </w:r>
          </w:p>
        </w:tc>
        <w:tc>
          <w:tcPr/>
          <w:p>
            <w:pPr>
              <w:pStyle w:val="Compact"/>
              <w:jc w:val="left"/>
            </w:pPr>
            <w:r>
              <w:t xml:space="preserve">Pharmaceutical Refrigeration Unit – 400L, GMP-certified (for cold-chain storage per Israel Ministry of Health regulations)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 18,500.00</w:t>
            </w:r>
          </w:p>
        </w:tc>
        <w:tc>
          <w:tcPr/>
          <w:p>
            <w:pPr>
              <w:pStyle w:val="Compact"/>
              <w:jc w:val="left"/>
            </w:pPr>
            <w:r>
              <w:t xml:space="preserve">₪ 37,000.00</w:t>
            </w:r>
          </w:p>
        </w:tc>
      </w:tr>
      <w:tr>
        <w:tc>
          <w:tcPr/>
          <w:p>
            <w:pPr>
              <w:pStyle w:val="Compact"/>
              <w:jc w:val="left"/>
            </w:pPr>
            <w:r>
              <w:t xml:space="preserve">6</w:t>
            </w:r>
          </w:p>
        </w:tc>
        <w:tc>
          <w:tcPr/>
          <w:p>
            <w:pPr>
              <w:pStyle w:val="Compact"/>
              <w:jc w:val="left"/>
            </w:pPr>
            <w:r>
              <w:t xml:space="preserve">Pharmacist Continuing Education Materials – 2025 Israel Pharmacists Association Annual Conference Package (Jerusalem venue)</w:t>
            </w:r>
          </w:p>
        </w:tc>
        <w:tc>
          <w:tcPr/>
          <w:p>
            <w:pPr>
              <w:pStyle w:val="Compact"/>
              <w:jc w:val="left"/>
            </w:pPr>
            <w:r>
              <w:t xml:space="preserve">5</w:t>
            </w:r>
          </w:p>
        </w:tc>
        <w:tc>
          <w:tcPr/>
          <w:p>
            <w:pPr>
              <w:pStyle w:val="Compact"/>
              <w:jc w:val="left"/>
            </w:pPr>
            <w:r>
              <w:t xml:space="preserve">Registrations</w:t>
            </w:r>
          </w:p>
        </w:tc>
        <w:tc>
          <w:tcPr/>
          <w:p>
            <w:pPr>
              <w:pStyle w:val="Compact"/>
              <w:jc w:val="left"/>
            </w:pPr>
            <w:r>
              <w:t xml:space="preserve">₪ 1,850.00</w:t>
            </w:r>
          </w:p>
        </w:tc>
        <w:tc>
          <w:tcPr/>
          <w:p>
            <w:pPr>
              <w:pStyle w:val="Compact"/>
              <w:jc w:val="left"/>
            </w:pPr>
            <w:r>
              <w:t xml:space="preserve">₪ 9,250.00</w:t>
            </w:r>
          </w:p>
        </w:tc>
      </w:tr>
      <w:tr>
        <w:tc>
          <w:tcPr/>
          <w:p>
            <w:pPr>
              <w:pStyle w:val="Compact"/>
              <w:jc w:val="left"/>
            </w:pPr>
            <w:r>
              <w:t xml:space="preserve">7</w:t>
            </w:r>
          </w:p>
        </w:tc>
        <w:tc>
          <w:tcPr/>
          <w:p>
            <w:pPr>
              <w:pStyle w:val="Compact"/>
              <w:jc w:val="left"/>
            </w:pPr>
            <w:r>
              <w:t xml:space="preserve">Antibiotic Sensitivity Testing Kits – 50 tests per kit (for Pharmacist-led antimicrobial stewardship program)</w:t>
            </w:r>
          </w:p>
        </w:tc>
        <w:tc>
          <w:tcPr/>
          <w:p>
            <w:pPr>
              <w:pStyle w:val="Compact"/>
              <w:jc w:val="left"/>
            </w:pPr>
            <w:r>
              <w:t xml:space="preserve">40</w:t>
            </w:r>
          </w:p>
        </w:tc>
        <w:tc>
          <w:tcPr/>
          <w:p>
            <w:pPr>
              <w:pStyle w:val="Compact"/>
              <w:jc w:val="left"/>
            </w:pPr>
            <w:r>
              <w:t xml:space="preserve">Kits</w:t>
            </w:r>
          </w:p>
        </w:tc>
        <w:tc>
          <w:tcPr/>
          <w:p>
            <w:pPr>
              <w:pStyle w:val="Compact"/>
              <w:jc w:val="left"/>
            </w:pPr>
            <w:r>
              <w:t xml:space="preserve">₪ 320.00</w:t>
            </w:r>
          </w:p>
        </w:tc>
        <w:tc>
          <w:tcPr/>
          <w:p>
            <w:pPr>
              <w:pStyle w:val="Compact"/>
              <w:jc w:val="left"/>
            </w:pPr>
            <w:r>
              <w:t xml:space="preserve">₪ 12,800.00</w:t>
            </w:r>
          </w:p>
        </w:tc>
      </w:tr>
      <w:tr>
        <w:tc>
          <w:tcPr/>
          <w:p>
            <w:pPr>
              <w:pStyle w:val="Compact"/>
              <w:jc w:val="left"/>
            </w:pPr>
            <w:r>
              <w:t xml:space="preserve">8</w:t>
            </w:r>
          </w:p>
        </w:tc>
        <w:tc>
          <w:tcPr/>
          <w:p>
            <w:pPr>
              <w:pStyle w:val="Compact"/>
              <w:jc w:val="left"/>
            </w:pPr>
            <w:r>
              <w:t xml:space="preserve">Pharmaceutical Waste Disposal Service – Quarterly contract (compliant with Israel Jerusalem municipal environmental regulations)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 2,200.00</w:t>
            </w:r>
          </w:p>
        </w:tc>
        <w:tc>
          <w:tcPr/>
          <w:p>
            <w:pPr>
              <w:pStyle w:val="Compact"/>
              <w:jc w:val="left"/>
            </w:pPr>
            <w:r>
              <w:t xml:space="preserve">₪ 8,800.00</w:t>
            </w:r>
          </w:p>
        </w:tc>
      </w:tr>
      <w:tr>
        <w:tc>
          <w:tcPr>
            <w:gridSpan w:val="5"/>
          </w:tcPr>
          <w:p>
            <w:pPr>
              <w:pStyle w:val="Compact"/>
              <w:jc w:val="right"/>
            </w:pPr>
            <w:r>
              <w:t xml:space="preserve">Subtotal (excl. VAT):</w:t>
            </w:r>
          </w:p>
        </w:tc>
        <w:tc>
          <w:tcPr/>
          <w:p>
            <w:pPr>
              <w:pStyle w:val="Compact"/>
              <w:jc w:val="left"/>
            </w:pPr>
            <w:r>
              <w:t xml:space="preserve">₪ 135,025.00</w:t>
            </w:r>
          </w:p>
        </w:tc>
      </w:tr>
      <w:tr>
        <w:tc>
          <w:tcPr>
            <w:gridSpan w:val="5"/>
          </w:tcPr>
          <w:p>
            <w:pPr>
              <w:pStyle w:val="Compact"/>
              <w:jc w:val="right"/>
            </w:pPr>
            <w:r>
              <w:t xml:space="preserve">VAT @ 18% (Israel Value Added Tax):</w:t>
            </w:r>
          </w:p>
        </w:tc>
        <w:tc>
          <w:tcPr/>
          <w:p>
            <w:pPr>
              <w:pStyle w:val="Compact"/>
              <w:jc w:val="left"/>
            </w:pPr>
            <w:r>
              <w:t xml:space="preserve">₪ 24,304.50</w:t>
            </w:r>
          </w:p>
        </w:tc>
      </w:tr>
      <w:tr>
        <w:tc>
          <w:tcPr>
            <w:gridSpan w:val="5"/>
          </w:tcPr>
          <w:p>
            <w:pPr>
              <w:pStyle w:val="Compact"/>
              <w:jc w:val="right"/>
            </w:pPr>
            <w:r>
              <w:t xml:space="preserve">GRAND TOTAL (incl. VAT):</w:t>
            </w:r>
          </w:p>
        </w:tc>
        <w:tc>
          <w:tcPr/>
          <w:p>
            <w:pPr>
              <w:pStyle w:val="Compact"/>
              <w:jc w:val="left"/>
            </w:pPr>
            <w:r>
              <w:t xml:space="preserve">₪ 159,329.50</w:t>
            </w:r>
          </w:p>
        </w:tc>
      </w:tr>
    </w:tbl>
    <w:p>
      <w:pPr>
        <w:pStyle w:val="BodyText"/>
      </w:pPr>
      <w:r>
        <w:t xml:space="preserve">All prices are denominated in Israeli New Shekels (ILS). VAT is applied at the standard Israeli rate of 18% as mandated by the Israel Value Added Tax Law, 5736-1975. This Purchase Order is subject to the regulations of the Israel Ministry of Health and the Jerusalem Municipality licensing authority.</w:t>
      </w:r>
    </w:p>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specifically the Contracts Law, 5733-1973, and the Sale and Lease Law, 5727-1967. Any disputes arising from this Purchase Order shall be subject to the exclusive jurisdiction of the competent courts in Jerusalem, Israel.</w:t>
      </w:r>
    </w:p>
    <w:p>
      <w:pPr>
        <w:numPr>
          <w:ilvl w:val="0"/>
          <w:numId w:val="1001"/>
        </w:numPr>
        <w:pStyle w:val="Compact"/>
      </w:pPr>
      <w:r>
        <w:rPr>
          <w:bCs/>
          <w:b/>
        </w:rPr>
        <w:t xml:space="preserve">Pharmacist Compliance:</w:t>
      </w:r>
      <w:r>
        <w:t xml:space="preserve"> </w:t>
      </w:r>
      <w:r>
        <w:t xml:space="preserve">All pharmaceutical goods listed in this Purchase Order must comply with the standards set forth by the Israel Ministry of Health, the Israel Standards Institute (SII), and the regulations governing the practice of a licensed Pharmacist in the State of Israel. The receiving Pharmacist, Dr. Miriam Levi, holds full authority to inspect, accept, or reject any items that do not meet the required pharmaceutical quality standards.</w:t>
      </w:r>
    </w:p>
    <w:p>
      <w:pPr>
        <w:numPr>
          <w:ilvl w:val="0"/>
          <w:numId w:val="1001"/>
        </w:numPr>
        <w:pStyle w:val="Compact"/>
      </w:pPr>
      <w:r>
        <w:rPr>
          <w:bCs/>
          <w:b/>
        </w:rPr>
        <w:t xml:space="preserve">Delivery in Israel Jerusalem:</w:t>
      </w:r>
      <w:r>
        <w:t xml:space="preserve"> </w:t>
      </w:r>
      <w:r>
        <w:t xml:space="preserve">The Supplier shall deliver all goods to the specified address in Israel Jerusalem no later than the Required Delivery Date. Delivery must be made during standard business hours (08:00–17:00, Sunday through Thursday) in accordance with Jerusalem municipal traffic and loading regulations. The Supplier bears all risk of loss or damage until the goods are received and signed for by the authorized Pharmacist at the Jerusalem facility.</w:t>
      </w:r>
    </w:p>
    <w:p>
      <w:pPr>
        <w:numPr>
          <w:ilvl w:val="0"/>
          <w:numId w:val="1001"/>
        </w:numPr>
        <w:pStyle w:val="Compact"/>
      </w:pPr>
      <w:r>
        <w:rPr>
          <w:bCs/>
          <w:b/>
        </w:rPr>
        <w:t xml:space="preserve">Quality Assurance:</w:t>
      </w:r>
      <w:r>
        <w:t xml:space="preserve"> </w:t>
      </w:r>
      <w:r>
        <w:t xml:space="preserve">All pharmaceutical products must be accompanied by valid certificates of analysis, batch numbers, expiration dates (minimum 18 months remaining), and import permits where applicable. The Pharmacist reserves the right to conduct independent quality verification prior to acceptance of any batch.</w:t>
      </w:r>
    </w:p>
    <w:p>
      <w:pPr>
        <w:numPr>
          <w:ilvl w:val="0"/>
          <w:numId w:val="1001"/>
        </w:numPr>
        <w:pStyle w:val="Compact"/>
      </w:pPr>
      <w:r>
        <w:rPr>
          <w:bCs/>
          <w:b/>
        </w:rPr>
        <w:t xml:space="preserve">Payment:</w:t>
      </w:r>
      <w:r>
        <w:t xml:space="preserve"> </w:t>
      </w:r>
      <w:r>
        <w:t xml:space="preserve">Payment shall be made via bank transfer to the Supplier's designated Israeli bank account within thirty (30) calendar days from the date of a valid invoice, provided all goods have been accepted by the Pharmacist without deficiency. Late payments shall accrue interest at the rate prescribed by the Israeli Interest Law, 5712-1952.</w:t>
      </w:r>
    </w:p>
    <w:p>
      <w:pPr>
        <w:numPr>
          <w:ilvl w:val="0"/>
          <w:numId w:val="1001"/>
        </w:numPr>
        <w:pStyle w:val="Compact"/>
      </w:pPr>
      <w:r>
        <w:rPr>
          <w:bCs/>
          <w:b/>
        </w:rPr>
        <w:t xml:space="preserve">Regulatory Compliance – Israel Jerusalem:</w:t>
      </w:r>
      <w:r>
        <w:t xml:space="preserve"> </w:t>
      </w:r>
      <w:r>
        <w:t xml:space="preserve">The Supplier warrants that all goods are legally importable and distributable within the State of Israel and specifically within the Jerusalem municipality. The Supplier shall maintain all necessary licenses from the Israel Ministry of Health, the Israel Food Standards Authority, and the Jerusalem Municipality Business Licensing Department.</w:t>
      </w:r>
    </w:p>
    <w:p>
      <w:pPr>
        <w:numPr>
          <w:ilvl w:val="0"/>
          <w:numId w:val="1001"/>
        </w:numPr>
        <w:pStyle w:val="Compact"/>
      </w:pPr>
      <w:r>
        <w:rPr>
          <w:bCs/>
          <w:b/>
        </w:rPr>
        <w:t xml:space="preserve">Confidentiality:</w:t>
      </w:r>
      <w:r>
        <w:t xml:space="preserve"> </w:t>
      </w:r>
      <w:r>
        <w:t xml:space="preserve">Both parties agree to maintain strict confidentiality regarding patient data, prescription records, and proprietary pharmaceutical information in accordance with the Israeli Privacy Protection Law, 5741-1981, and the regulations of the Israel Pharmacists Association.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war, government sanctions, natural disasters, or public health emergencies as declared by the State of Israel.</w:t>
      </w:r>
    </w:p>
    <w:p>
      <w:pPr>
        <w:numPr>
          <w:ilvl w:val="0"/>
          <w:numId w:val="1001"/>
        </w:numPr>
        <w:pStyle w:val="Compact"/>
      </w:pPr>
      <w:r>
        <w:rPr>
          <w:bCs/>
          <w:b/>
        </w:rPr>
        <w:t xml:space="preserve">Amendments:</w:t>
      </w:r>
      <w:r>
        <w:t xml:space="preserve"> </w:t>
      </w:r>
      <w:r>
        <w:t xml:space="preserve">Any modification to this Purchase Order must be made in writing and signed by both the authorized Pharmacist on behalf of the Buyer and the authorized representative of the Supplier. Verbal agreements are not binding.</w:t>
      </w:r>
    </w:p>
    <w:p>
      <w:pPr>
        <w:numPr>
          <w:ilvl w:val="0"/>
          <w:numId w:val="1001"/>
        </w:numPr>
        <w:pStyle w:val="Compact"/>
      </w:pPr>
      <w:r>
        <w:rPr>
          <w:bCs/>
          <w:b/>
        </w:rPr>
        <w:t xml:space="preserve">Validity:</w:t>
      </w:r>
      <w:r>
        <w:t xml:space="preserve"> </w:t>
      </w:r>
      <w:r>
        <w:t xml:space="preserve">This Purchase Order is valid for a period of ninety (90) days from the date of issue. If the Supplier does not confirm acceptance in writing within fourteen (14) days, this Purchase Order shall be considered void.</w:t>
      </w:r>
    </w:p>
    <w:bookmarkEnd w:id="25"/>
    <w:p>
      <w:pPr>
        <w:pStyle w:val="FirstParagraph"/>
      </w:pPr>
      <w:r>
        <w:rPr>
          <w:bCs/>
          <w:b/>
        </w:rPr>
        <w:t xml:space="preserve">For and on behalf of the Buyer:</w:t>
      </w:r>
    </w:p>
    <w:p>
      <w:pPr>
        <w:pStyle w:val="BodyText"/>
      </w:pPr>
      <w:r>
        <w:t xml:space="preserve">Jerusalem Central Pharmacy &amp; Clinical Services Ltd.</w:t>
      </w:r>
    </w:p>
    <w:p>
      <w:pPr>
        <w:pStyle w:val="BodyText"/>
      </w:pPr>
      <w:r>
        <w:rPr>
          <w:bCs/>
          <w:b/>
        </w:rPr>
        <w:t xml:space="preserve">Dr. Miriam Levi, R.Ph.</w:t>
      </w:r>
      <w:r>
        <w:br/>
      </w:r>
      <w:r>
        <w:t xml:space="preserve">Chief Pharmacist &amp; Authorized Signatory</w:t>
      </w:r>
      <w:r>
        <w:br/>
      </w:r>
      <w:r>
        <w:t xml:space="preserve">Date: _______________</w:t>
      </w:r>
    </w:p>
    <w:p>
      <w:pPr>
        <w:pStyle w:val="BodyText"/>
      </w:pPr>
      <w:r>
        <w:rPr>
          <w:bCs/>
          <w:b/>
        </w:rPr>
        <w:t xml:space="preserve">For and on behalf of the Supplier:</w:t>
      </w:r>
    </w:p>
    <w:p>
      <w:pPr>
        <w:pStyle w:val="BodyText"/>
      </w:pPr>
      <w:r>
        <w:t xml:space="preserve">MedSupply Israel Pharmaceutical Distribution Co.</w:t>
      </w:r>
    </w:p>
    <w:p>
      <w:pPr>
        <w:pStyle w:val="BodyText"/>
      </w:pPr>
      <w:r>
        <w:rPr>
          <w:bCs/>
          <w:b/>
        </w:rPr>
        <w:t xml:space="preserve">Mr. David Cohen</w:t>
      </w:r>
      <w:r>
        <w:br/>
      </w:r>
      <w:r>
        <w:t xml:space="preserve">Sales Director &amp; Authorized Representative</w:t>
      </w:r>
      <w:r>
        <w:br/>
      </w:r>
      <w:r>
        <w:t xml:space="preserve">Date: _______________</w:t>
      </w:r>
    </w:p>
    <w:p>
      <w:pPr>
        <w:pStyle w:val="BodyText"/>
      </w:pPr>
      <w:r>
        <w:t xml:space="preserve">This Purchase Order document was prepared in accordance with the procurement policies of Jerusalem Central Pharmacy &amp; Clinical Services Ltd., Israel Jerusalem. All pharmaceutical transactions are subject to the oversight of the Israel Ministry of Health and the Israel Pharmacists Association. Document Reference: IS-JER-PHARM-2025-04782. Page 1 of 1.</w:t>
      </w:r>
    </w:p>
    <w:p>
      <w:pPr>
        <w:pStyle w:val="BodyText"/>
      </w:pPr>
      <w:r>
        <w:t xml:space="preserve">© 2025 Jerusalem Central Pharmacy &amp; Clinical Services Ltd. – Israel Jerusalem.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Israel Jerusalem</dc:title>
  <dc:creator/>
  <dc:language>en</dc:language>
  <cp:keywords/>
  <dcterms:created xsi:type="dcterms:W3CDTF">2026-10-10T01:54:02Z</dcterms:created>
  <dcterms:modified xsi:type="dcterms:W3CDTF">2026-10-10T01:54:02Z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