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Pharmacist Professional Services &amp; Pharmaceutical Supply Procurement — Japan Osaka Region</w:t>
      </w:r>
    </w:p>
    <w:bookmarkEnd w:id="20"/>
    <w:p>
      <w:pPr>
        <w:pStyle w:val="BodyText"/>
      </w:pPr>
      <w:r>
        <w:rPr>
          <w:bCs/>
          <w:b/>
        </w:rPr>
        <w:t xml:space="preserve">Purchase Order No.:</w:t>
      </w:r>
      <w:r>
        <w:t xml:space="preserve"> </w:t>
      </w:r>
      <w:r>
        <w:t xml:space="preserve">PO-JPO-2025-04872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Region:</w:t>
      </w:r>
      <w:r>
        <w:t xml:space="preserve"> </w:t>
      </w:r>
      <w:r>
        <w:t xml:space="preserve">Japan Osaka Prefecture</w:t>
      </w:r>
      <w:r>
        <w:br/>
      </w:r>
      <w:r>
        <w:rPr>
          <w:bCs/>
          <w:b/>
        </w:rPr>
        <w:t xml:space="preserve">Classification:</w:t>
      </w:r>
      <w:r>
        <w:t xml:space="preserve"> </w:t>
      </w:r>
      <w:r>
        <w:t xml:space="preserve">Healthcare / Pharmaceutical Services</w:t>
      </w:r>
      <w:r>
        <w:br/>
      </w:r>
      <w:r>
        <w:rPr>
          <w:bCs/>
          <w:b/>
        </w:rPr>
        <w:t xml:space="preserve">Status:</w:t>
      </w:r>
      <w:r>
        <w:t xml:space="preserve"> </w:t>
      </w:r>
      <w:r>
        <w:t xml:space="preserve">APPROVED</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Osaka Metropolitan Health &amp; Wellness Consortium</w:t>
            </w:r>
          </w:p>
        </w:tc>
        <w:tc>
          <w:tcPr/>
          <w:p>
            <w:pPr>
              <w:pStyle w:val="Compact"/>
              <w:jc w:val="left"/>
            </w:pPr>
            <w:r>
              <w:t xml:space="preserve">3-1-2 Nakanoshima, Kita-ku, Osaka 530-0001, Japan</w:t>
            </w:r>
            <w:r>
              <w:br/>
            </w:r>
            <w:r>
              <w:t xml:space="preserve">Tel: +81-6-6312-4500</w:t>
            </w:r>
            <w:r>
              <w:br/>
            </w:r>
            <w:r>
              <w:t xml:space="preserve">Email: procurement@omhwc.jp</w:t>
            </w:r>
          </w:p>
        </w:tc>
      </w:tr>
      <w:tr>
        <w:tc>
          <w:tcPr/>
          <w:p>
            <w:pPr>
              <w:pStyle w:val="Compact"/>
              <w:jc w:val="left"/>
            </w:pPr>
            <w:r>
              <w:rPr>
                <w:bCs/>
                <w:b/>
              </w:rPr>
              <w:t xml:space="preserve">Seller / Service Provider</w:t>
            </w:r>
          </w:p>
        </w:tc>
        <w:tc>
          <w:tcPr/>
          <w:p>
            <w:pPr>
              <w:pStyle w:val="Compact"/>
              <w:jc w:val="left"/>
            </w:pPr>
            <w:r>
              <w:t xml:space="preserve">Kansai Licensed Pharmacist Group Co., Ltd.</w:t>
            </w:r>
          </w:p>
        </w:tc>
        <w:tc>
          <w:tcPr/>
          <w:p>
            <w:pPr>
              <w:pStyle w:val="Compact"/>
              <w:jc w:val="left"/>
            </w:pPr>
            <w:r>
              <w:t xml:space="preserve">15-8-3 Umeda, Kita-ku, Osaka 530-0001, Japan</w:t>
            </w:r>
            <w:r>
              <w:br/>
            </w:r>
            <w:r>
              <w:t xml:space="preserve">Tel: +81-6-6371-8822</w:t>
            </w:r>
            <w:r>
              <w:br/>
            </w:r>
            <w:r>
              <w:t xml:space="preserve">Email: services@kpg-pharmacist.jp</w:t>
            </w:r>
          </w:p>
        </w:tc>
      </w:tr>
      <w:tr>
        <w:tc>
          <w:tcPr/>
          <w:p>
            <w:pPr>
              <w:pStyle w:val="Compact"/>
              <w:jc w:val="left"/>
            </w:pPr>
            <w:r>
              <w:rPr>
                <w:bCs/>
                <w:b/>
              </w:rPr>
              <w:t xml:space="preserve">Primary Pharmacist on Record</w:t>
            </w:r>
          </w:p>
        </w:tc>
        <w:tc>
          <w:tcPr/>
          <w:p>
            <w:pPr>
              <w:pStyle w:val="Compact"/>
              <w:jc w:val="left"/>
            </w:pPr>
            <w:r>
              <w:t xml:space="preserve">Pharm. Takeda Haruki, RPh (Registered Pharmacist, Japan)</w:t>
            </w:r>
          </w:p>
        </w:tc>
        <w:tc>
          <w:tcPr/>
          <w:p>
            <w:pPr>
              <w:pStyle w:val="Compact"/>
              <w:jc w:val="left"/>
            </w:pPr>
            <w:r>
              <w:t xml:space="preserve">Licence No. JP-OSK-2019-00447</w:t>
            </w:r>
            <w:r>
              <w:br/>
            </w:r>
            <w:r>
              <w:t xml:space="preserve">Pharmacist Registration: Osaka Pharmaceutical Association</w:t>
            </w:r>
            <w:r>
              <w:br/>
            </w:r>
            <w:r>
              <w:t xml:space="preserve">Office: 2F, Umeda Medical Tower, Kita-ku, Osaka, Japan</w:t>
            </w:r>
          </w:p>
        </w:tc>
      </w:tr>
    </w:tbl>
    <w:bookmarkEnd w:id="21"/>
    <w:bookmarkStart w:id="22" w:name="description-of-purchase"/>
    <w:p>
      <w:pPr>
        <w:pStyle w:val="Heading2"/>
      </w:pPr>
      <w:r>
        <w:t xml:space="preserve">2. Description of Purchase</w:t>
      </w:r>
    </w:p>
    <w:p>
      <w:pPr>
        <w:pStyle w:val="FirstParagraph"/>
      </w:pPr>
      <w:r>
        <w:t xml:space="preserve">This Purchase Order is issued by the Osaka Metropolitan Health &amp; Wellness Consortium to procure the professional services of a licensed Pharmacist, along with associated pharmaceutical supplies and equipment, for deployment within the Japan Osaka metropolitan healthcare network. The Pharmacist engaged under this Purchase Order shall be responsible for medication management, patient counselling, prescription verification, and pharmaceutical compliance in accordance with the Japanese Pharmaceutical Affairs Act (Yakuhin Torishimari Hou) and all applicable regulations enforced by the Osaka Prefectural Board of Pharmacy.</w:t>
      </w:r>
    </w:p>
    <w:p>
      <w:pPr>
        <w:pStyle w:val="BodyText"/>
      </w:pPr>
      <w:r>
        <w:t xml:space="preserve">The scope of this Purchase Order encompasses both the professional Pharmacist services and the procurement of pharmaceutical inventory, dispensing equipment, and clinical reference materials required to operate a fully compliant pharmacy service point in the Japan Osaka region.</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Full-time Licensed Pharmacist Professional Services (40 hrs/week, 12-month contract) — Japan Osaka deployment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Pharmacist Clinical Supervision &amp; Prescription Audit Services (monthly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Pharmaceutical Dispensing Equipment — Automated Pill Counter, Refrigerated Storage Unit (GMP-compliant)</w:t>
            </w:r>
          </w:p>
        </w:tc>
        <w:tc>
          <w:tcPr/>
          <w:p>
            <w:pPr>
              <w:pStyle w:val="Compact"/>
              <w:jc w:val="left"/>
            </w:pPr>
            <w:r>
              <w:t xml:space="preserve">1</w:t>
            </w:r>
          </w:p>
        </w:tc>
        <w:tc>
          <w:tcPr/>
          <w:p>
            <w:pPr>
              <w:pStyle w:val="Compact"/>
              <w:jc w:val="left"/>
            </w:pPr>
            <w:r>
              <w:t xml:space="preserve">Set</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04</w:t>
            </w:r>
          </w:p>
        </w:tc>
        <w:tc>
          <w:tcPr/>
          <w:p>
            <w:pPr>
              <w:pStyle w:val="Compact"/>
              <w:jc w:val="left"/>
            </w:pPr>
            <w:r>
              <w:t xml:space="preserve">Pharmacist Reference Library &amp; Digital Drug Interaction Database License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Pharmaceutical Inventory — OTC Medications, First-Aid Supplies, and Clinical Consumables (initial stock for Japan Osaka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1,870,000</w:t>
            </w:r>
          </w:p>
        </w:tc>
        <w:tc>
          <w:tcPr/>
          <w:p>
            <w:pPr>
              <w:pStyle w:val="Compact"/>
              <w:jc w:val="left"/>
            </w:pPr>
            <w:r>
              <w:t xml:space="preserve">1,870,000</w:t>
            </w:r>
          </w:p>
        </w:tc>
      </w:tr>
      <w:tr>
        <w:tc>
          <w:tcPr/>
          <w:p>
            <w:pPr>
              <w:pStyle w:val="Compact"/>
              <w:jc w:val="left"/>
            </w:pPr>
            <w:r>
              <w:t xml:space="preserve">06</w:t>
            </w:r>
          </w:p>
        </w:tc>
        <w:tc>
          <w:tcPr/>
          <w:p>
            <w:pPr>
              <w:pStyle w:val="Compact"/>
              <w:jc w:val="left"/>
            </w:pPr>
            <w:r>
              <w:t xml:space="preserve">Pharmacist Continuing Education &amp; Regulatory Compliance Training (Osaka Pharmaceutical Association certified)</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Pharmacist Liability Insurance &amp; Professional Indemnity Coverage (Japan Osaka 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16,850,000</w:t>
            </w:r>
          </w:p>
        </w:tc>
      </w:tr>
      <w:tr>
        <w:tc>
          <w:tcPr>
            <w:gridSpan w:val="5"/>
          </w:tcPr>
          <w:p>
            <w:pPr>
              <w:pStyle w:val="Compact"/>
              <w:jc w:val="right"/>
            </w:pPr>
            <w:r>
              <w:t xml:space="preserve">Consumption Tax (10% — Japan National Tax Agency)</w:t>
            </w:r>
          </w:p>
        </w:tc>
        <w:tc>
          <w:tcPr/>
          <w:p>
            <w:pPr>
              <w:pStyle w:val="Compact"/>
              <w:jc w:val="left"/>
            </w:pPr>
            <w:r>
              <w:t xml:space="preserve">1,685,000</w:t>
            </w:r>
          </w:p>
        </w:tc>
      </w:tr>
      <w:tr>
        <w:tc>
          <w:tcPr>
            <w:gridSpan w:val="5"/>
          </w:tcPr>
          <w:p>
            <w:pPr>
              <w:pStyle w:val="Compact"/>
              <w:jc w:val="right"/>
            </w:pPr>
            <w:r>
              <w:t xml:space="preserve">TOTAL AMOUNT DUE (JPY)</w:t>
            </w:r>
          </w:p>
        </w:tc>
        <w:tc>
          <w:tcPr/>
          <w:p>
            <w:pPr>
              <w:pStyle w:val="Compact"/>
              <w:jc w:val="left"/>
            </w:pPr>
            <w:r>
              <w:t xml:space="preserve">18,535,000</w:t>
            </w:r>
          </w:p>
        </w:tc>
      </w:tr>
    </w:tbl>
    <w:bookmarkEnd w:id="23"/>
    <w:bookmarkStart w:id="24" w:name="delivery-deployment-details"/>
    <w:p>
      <w:pPr>
        <w:pStyle w:val="Heading2"/>
      </w:pPr>
      <w:r>
        <w:t xml:space="preserve">4. Delivery &amp; Deployment Details</w:t>
      </w:r>
    </w:p>
    <w:p>
      <w:pPr>
        <w:pStyle w:val="FirstParagraph"/>
      </w:pPr>
      <w:r>
        <w:t xml:space="preserve">All physical goods and equipment specified in this Purchase Order shall be delivered to the designated Japan Osaka facility located at 2F, Umeda Medical Tower, 15-8-3 Umeda, Kita-ku, Osaka 530-0001, Japan. The Pharmacist professional services shall commence on July 1, 2025, and the Pharmacist shall report to the Osaka Metropolitan Health &amp; Wellness Consortium's central coordination office in Nakanoshima, Kita-ku, Osaka, for initial onboarding and regulatory registration verification.</w:t>
      </w:r>
    </w:p>
    <w:p>
      <w:pPr>
        <w:pStyle w:val="BodyText"/>
      </w:pPr>
      <w:r>
        <w:t xml:space="preserve">Delivery of pharmaceutical inventory and dispensing equipment is scheduled no later than June 28, 2025, to allow the Pharmacist adequate time for inventory verification, equipment calibration, and facility readiness assessment prior to the commencement of patient-facing services in Japan Osaka.</w:t>
      </w:r>
    </w:p>
    <w:bookmarkEnd w:id="24"/>
    <w:bookmarkStart w:id="25" w:name="terms-and-conditions"/>
    <w:p>
      <w:pPr>
        <w:pStyle w:val="Heading2"/>
      </w:pPr>
      <w:r>
        <w:t xml:space="preserve">5. Terms and Conditions</w:t>
      </w:r>
    </w:p>
    <w:p>
      <w:pPr>
        <w:numPr>
          <w:ilvl w:val="0"/>
          <w:numId w:val="1001"/>
        </w:numPr>
        <w:pStyle w:val="Compact"/>
      </w:pPr>
      <w:r>
        <w:rPr>
          <w:bCs/>
          <w:b/>
        </w:rPr>
        <w:t xml:space="preserve">Pharmacist Qualification:</w:t>
      </w:r>
      <w:r>
        <w:t xml:space="preserve"> </w:t>
      </w:r>
      <w:r>
        <w:t xml:space="preserve">The Pharmacist engaged under this Purchase Order must hold a valid Japanese Pharmacist Licence (Yakushi Shoken) issued by the Ministry of Health, Labour and Welfare, and must be registered with the Osaka Pharmaceutical Association. The Pharmacist must maintain all continuing education credits required by Japanese regulatory authorities throughout the contract period.</w:t>
      </w:r>
    </w:p>
    <w:p>
      <w:pPr>
        <w:numPr>
          <w:ilvl w:val="0"/>
          <w:numId w:val="1001"/>
        </w:numPr>
        <w:pStyle w:val="Compact"/>
      </w:pPr>
      <w:r>
        <w:rPr>
          <w:bCs/>
          <w:b/>
        </w:rPr>
        <w:t xml:space="preserve">Regulatory Compliance:</w:t>
      </w:r>
      <w:r>
        <w:t xml:space="preserve"> </w:t>
      </w:r>
      <w:r>
        <w:t xml:space="preserve">All services rendered by the Pharmacist and all pharmaceutical products procured under this Purchase Order must comply with the Japanese Pharmaceutical Affairs Act, the Medical Care Act, and all local ordinances applicable within Japan Osaka Prefecture. The Pharmacist shall ensure that all prescription verifications, medication counselling, and dispensing activities meet the standards set by the Osaka Prefectural Board of Pharmacy.</w:t>
      </w:r>
    </w:p>
    <w:p>
      <w:pPr>
        <w:numPr>
          <w:ilvl w:val="0"/>
          <w:numId w:val="1001"/>
        </w:numPr>
        <w:pStyle w:val="Compact"/>
      </w:pPr>
      <w:r>
        <w:rPr>
          <w:bCs/>
          <w:b/>
        </w:rPr>
        <w:t xml:space="preserve">Payment Terms:</w:t>
      </w:r>
      <w:r>
        <w:t xml:space="preserve"> </w:t>
      </w:r>
      <w:r>
        <w:t xml:space="preserve">Payment for professional Pharmacist services shall be made on a monthly basis within 30 days of invoice receipt. Payment for equipment and pharmaceutical inventory shall be made within 45 days of confirmed delivery and acceptance at the Japan Osaka facility. All payments shall be made in Japanese Yen (JPY) via bank transfer to the account designated by the Seller.</w:t>
      </w:r>
    </w:p>
    <w:p>
      <w:pPr>
        <w:numPr>
          <w:ilvl w:val="0"/>
          <w:numId w:val="1001"/>
        </w:numPr>
        <w:pStyle w:val="Compact"/>
      </w:pPr>
      <w:r>
        <w:rPr>
          <w:bCs/>
          <w:b/>
        </w:rPr>
        <w:t xml:space="preserve">Performance Standards:</w:t>
      </w:r>
      <w:r>
        <w:t xml:space="preserve"> </w:t>
      </w:r>
      <w:r>
        <w:t xml:space="preserve">The Pharmacist shall maintain a minimum patient satisfaction rating of 90% as measured by quarterly surveys conducted by the Consortium. Failure to meet this standard for two consecutive quarters shall constitute grounds for review of this Purchase Order.</w:t>
      </w:r>
    </w:p>
    <w:p>
      <w:pPr>
        <w:numPr>
          <w:ilvl w:val="0"/>
          <w:numId w:val="1001"/>
        </w:numPr>
        <w:pStyle w:val="Compact"/>
      </w:pPr>
      <w:r>
        <w:rPr>
          <w:bCs/>
          <w:b/>
        </w:rPr>
        <w:t xml:space="preserve">Confidentiality:</w:t>
      </w:r>
      <w:r>
        <w:t xml:space="preserve"> </w:t>
      </w:r>
      <w:r>
        <w:t xml:space="preserve">The Pharmacist shall adhere to all patient privacy obligations under the Japanese Act on the Protection of Personal Information (APPI) and the specific data handling protocols of the Japan Osaka healthcare network. All patient records, prescription data, and pharmaceutical information shall be treated as strictly confidential.</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Pharmacist shall complete all ongoing patient care transitions and submit a final compliance report to the Japan Osaka regulatory authorities within 30 days of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Osaka, Japan, in accordance with the rules of the Japan Commercial Arbitration Association.</w:t>
      </w:r>
    </w:p>
    <w:bookmarkEnd w:id="25"/>
    <w:p>
      <w:pPr>
        <w:pStyle w:val="FirstParagraph"/>
      </w:pPr>
      <w:r>
        <w:rPr>
          <w:bCs/>
          <w:b/>
        </w:rPr>
        <w:t xml:space="preserve">Important Note:</w:t>
      </w:r>
      <w:r>
        <w:t xml:space="preserve"> </w:t>
      </w:r>
      <w:r>
        <w:t xml:space="preserve">This Purchase Order is subject to final approval by the Osaka Metropolitan Health &amp; Wellness Consortium's Board of Directors and the Japan Osaka Prefectural Health Bureau. The Pharmacist named in this document must complete all local registration procedures with the Japan Osaka municipal health office prior to the commencement of services. No patient-facing activities may begin until the Pharmacist's local Japan Osaka registration is confirmed in writing.</w:t>
      </w:r>
    </w:p>
    <w:bookmarkStart w:id="26" w:name="authorisation-signatures"/>
    <w:p>
      <w:pPr>
        <w:pStyle w:val="Heading2"/>
      </w:pPr>
      <w:r>
        <w:t xml:space="preserve">6. Authorisation &amp; Signatures</w:t>
      </w:r>
    </w:p>
    <w:p>
      <w:pPr>
        <w:pStyle w:val="FirstParagraph"/>
      </w:pPr>
      <w:r>
        <w:rPr>
          <w:bCs/>
          <w:b/>
        </w:rPr>
        <w:t xml:space="preserve">For and on behalf of the Buyer:</w:t>
      </w:r>
      <w:r>
        <w:br/>
      </w:r>
      <w:r>
        <w:t xml:space="preserve">Osaka Metropolitan Health &amp; Wellness Consortium</w:t>
      </w:r>
    </w:p>
    <w:p>
      <w:pPr>
        <w:pStyle w:val="BodyText"/>
      </w:pPr>
      <w:r>
        <w:t xml:space="preserve">Name: Dr. Yamamoto Kenji</w:t>
      </w:r>
      <w:r>
        <w:br/>
      </w:r>
      <w:r>
        <w:t xml:space="preserve">Title: Director of Procurement &amp; Healthcare Services</w:t>
      </w:r>
      <w:r>
        <w:br/>
      </w:r>
      <w:r>
        <w:t xml:space="preserve">Signature: _________________________</w:t>
      </w:r>
      <w:r>
        <w:br/>
      </w:r>
      <w:r>
        <w:t xml:space="preserve">Date: _________________________</w:t>
      </w:r>
    </w:p>
    <w:p>
      <w:pPr>
        <w:pStyle w:val="BodyText"/>
      </w:pPr>
      <w:r>
        <w:rPr>
          <w:bCs/>
          <w:b/>
        </w:rPr>
        <w:t xml:space="preserve">For and on behalf of the Seller / Pharmacist:</w:t>
      </w:r>
      <w:r>
        <w:br/>
      </w:r>
      <w:r>
        <w:t xml:space="preserve">Kansai Licensed Pharmacist Group Co., Ltd.</w:t>
      </w:r>
    </w:p>
    <w:p>
      <w:pPr>
        <w:pStyle w:val="BodyText"/>
      </w:pPr>
      <w:r>
        <w:t xml:space="preserve">Name: Pharm. Takeda Haruki, RPh</w:t>
      </w:r>
      <w:r>
        <w:br/>
      </w:r>
      <w:r>
        <w:t xml:space="preserve">Title: Lead Pharmacist &amp; Service Provider Representative</w:t>
      </w:r>
      <w:r>
        <w:br/>
      </w:r>
      <w:r>
        <w:t xml:space="preserve">Signature: _________________________</w:t>
      </w:r>
      <w:r>
        <w:br/>
      </w:r>
      <w:r>
        <w:t xml:space="preserve">Date: _________________________</w:t>
      </w:r>
    </w:p>
    <w:bookmarkEnd w:id="26"/>
    <w:p>
      <w:pPr>
        <w:pStyle w:val="BodyText"/>
      </w:pPr>
      <w:r>
        <w:t xml:space="preserve">Purchase Order PO-JPO-2025-04872 — Pharmacist Services &amp; Pharmaceutical Supply — Japan Osaka Region</w:t>
      </w:r>
      <w:r>
        <w:br/>
      </w:r>
      <w:r>
        <w:t xml:space="preserve">This document is the property of the Osaka Metropolitan Health &amp; Wellness Consortium. Unauthorised reproduction or distribution is prohibited under Japanese copyright law.</w:t>
      </w:r>
      <w:r>
        <w:br/>
      </w: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Japan Osaka</dc:title>
  <dc:creator/>
  <dc:language>en</dc:language>
  <cp:keywords/>
  <dcterms:created xsi:type="dcterms:W3CDTF">2026-10-10T06:50:31Z</dcterms:created>
  <dcterms:modified xsi:type="dcterms:W3CDTF">2026-10-10T06:50:31Z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