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Position</w:t>
      </w:r>
      <w:r>
        <w:t xml:space="preserve"> </w:t>
      </w:r>
      <w:r>
        <w:t xml:space="preserve">-</w:t>
      </w:r>
      <w:r>
        <w:t xml:space="preserve"> </w:t>
      </w:r>
      <w:r>
        <w:t xml:space="preserve">Kazakhstan</w:t>
      </w:r>
      <w:r>
        <w:t xml:space="preserve"> </w:t>
      </w:r>
      <w:r>
        <w:t xml:space="preserve">Almaty</w:t>
      </w:r>
    </w:p>
    <w:bookmarkStart w:id="20" w:name="purchase-order"/>
    <w:p>
      <w:pPr>
        <w:pStyle w:val="Heading1"/>
      </w:pPr>
      <w:r>
        <w:t xml:space="preserve">PURCHASE ORDER</w:t>
      </w:r>
    </w:p>
    <w:p>
      <w:pPr>
        <w:pStyle w:val="FirstParagraph"/>
      </w:pPr>
      <w:r>
        <w:t xml:space="preserve">Professional Services Procurement – Pharmacist Position</w:t>
      </w:r>
    </w:p>
    <w:p>
      <w:pPr>
        <w:pStyle w:val="BodyText"/>
      </w:pPr>
      <w:r>
        <w:t xml:space="preserve">Kazakhstan Almaty Regional Health Authority</w:t>
      </w:r>
    </w:p>
    <w:p>
      <w:pPr>
        <w:pStyle w:val="BodyText"/>
      </w:pPr>
      <w:r>
        <w:t xml:space="preserve">PO No. KZ-ALM-2025-04782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KZ-ALM-2025-04782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Start Date</w:t>
            </w:r>
          </w:p>
        </w:tc>
        <w:tc>
          <w:tcPr/>
          <w:p>
            <w:pPr>
              <w:pStyle w:val="Compact"/>
              <w:jc w:val="left"/>
            </w:pPr>
            <w:r>
              <w:t xml:space="preserve">01 September 2025</w:t>
            </w:r>
          </w:p>
        </w:tc>
      </w:tr>
      <w:tr>
        <w:tc>
          <w:tcPr/>
          <w:p>
            <w:pPr>
              <w:pStyle w:val="Compact"/>
              <w:jc w:val="left"/>
            </w:pPr>
            <w:r>
              <w:t xml:space="preserve">Valid Until</w:t>
            </w:r>
          </w:p>
        </w:tc>
        <w:tc>
          <w:tcPr/>
          <w:p>
            <w:pPr>
              <w:pStyle w:val="Compact"/>
              <w:jc w:val="left"/>
            </w:pPr>
            <w:r>
              <w:t xml:space="preserve">31 August 2025</w:t>
            </w:r>
          </w:p>
        </w:tc>
      </w:tr>
      <w:tr>
        <w:tc>
          <w:tcPr/>
          <w:p>
            <w:pPr>
              <w:pStyle w:val="Compact"/>
              <w:jc w:val="left"/>
            </w:pPr>
            <w:r>
              <w:t xml:space="preserve">Currency</w:t>
            </w:r>
          </w:p>
        </w:tc>
        <w:tc>
          <w:tcPr/>
          <w:p>
            <w:pPr>
              <w:pStyle w:val="Compact"/>
              <w:jc w:val="left"/>
            </w:pPr>
            <w:r>
              <w:t xml:space="preserve">Kazakhstani Tenge (KZT)</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Governing Jurisdiction</w:t>
            </w:r>
          </w:p>
        </w:tc>
        <w:tc>
          <w:tcPr/>
          <w:p>
            <w:pPr>
              <w:pStyle w:val="Compact"/>
              <w:jc w:val="left"/>
            </w:pPr>
            <w:r>
              <w:t xml:space="preserve">Republic of Kazakhstan, City of Almaty</w:t>
            </w:r>
          </w:p>
        </w:tc>
      </w:tr>
    </w:tbl>
    <w:bookmarkEnd w:id="21"/>
    <w:bookmarkStart w:id="22" w:name="purchasing-party-buyer"/>
    <w:p>
      <w:pPr>
        <w:pStyle w:val="Heading2"/>
      </w:pPr>
      <w:r>
        <w:t xml:space="preserve">2.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Almaty City Department of Healthcare, Republic of Kazakhstan</w:t>
            </w:r>
          </w:p>
        </w:tc>
      </w:tr>
      <w:tr>
        <w:tc>
          <w:tcPr/>
          <w:p>
            <w:pPr>
              <w:pStyle w:val="Compact"/>
              <w:jc w:val="left"/>
            </w:pPr>
            <w:r>
              <w:t xml:space="preserve">Address</w:t>
            </w:r>
          </w:p>
        </w:tc>
        <w:tc>
          <w:tcPr/>
          <w:p>
            <w:pPr>
              <w:pStyle w:val="Compact"/>
              <w:jc w:val="left"/>
            </w:pPr>
            <w:r>
              <w:t xml:space="preserve">45 Abay Avenue, Almaty, 050040, Kazakhstan</w:t>
            </w:r>
          </w:p>
        </w:tc>
      </w:tr>
      <w:tr>
        <w:tc>
          <w:tcPr/>
          <w:p>
            <w:pPr>
              <w:pStyle w:val="Compact"/>
              <w:jc w:val="left"/>
            </w:pPr>
            <w:r>
              <w:t xml:space="preserve">Contact Person</w:t>
            </w:r>
          </w:p>
        </w:tc>
        <w:tc>
          <w:tcPr/>
          <w:p>
            <w:pPr>
              <w:pStyle w:val="Compact"/>
              <w:jc w:val="left"/>
            </w:pPr>
            <w:r>
              <w:t xml:space="preserve">Dr. Aigerim Nurlanova, Director of Human Resources</w:t>
            </w:r>
          </w:p>
        </w:tc>
      </w:tr>
      <w:tr>
        <w:tc>
          <w:tcPr/>
          <w:p>
            <w:pPr>
              <w:pStyle w:val="Compact"/>
              <w:jc w:val="left"/>
            </w:pPr>
            <w:r>
              <w:t xml:space="preserve">Phone</w:t>
            </w:r>
          </w:p>
        </w:tc>
        <w:tc>
          <w:tcPr/>
          <w:p>
            <w:pPr>
              <w:pStyle w:val="Compact"/>
              <w:jc w:val="left"/>
            </w:pPr>
            <w:r>
              <w:t xml:space="preserve">+7 (727) 312-4567</w:t>
            </w:r>
          </w:p>
        </w:tc>
      </w:tr>
      <w:tr>
        <w:tc>
          <w:tcPr/>
          <w:p>
            <w:pPr>
              <w:pStyle w:val="Compact"/>
              <w:jc w:val="left"/>
            </w:pPr>
            <w:r>
              <w:t xml:space="preserve">Email</w:t>
            </w:r>
          </w:p>
        </w:tc>
        <w:tc>
          <w:tcPr/>
          <w:p>
            <w:pPr>
              <w:pStyle w:val="Compact"/>
              <w:jc w:val="left"/>
            </w:pPr>
            <w:r>
              <w:t xml:space="preserve">hr@almaty-health.kz</w:t>
            </w:r>
          </w:p>
        </w:tc>
      </w:tr>
      <w:tr>
        <w:tc>
          <w:tcPr/>
          <w:p>
            <w:pPr>
              <w:pStyle w:val="Compact"/>
              <w:jc w:val="left"/>
            </w:pPr>
            <w:r>
              <w:t xml:space="preserve">Tax Identification Number (BIN)</w:t>
            </w:r>
          </w:p>
        </w:tc>
        <w:tc>
          <w:tcPr/>
          <w:p>
            <w:pPr>
              <w:pStyle w:val="Compact"/>
              <w:jc w:val="left"/>
            </w:pPr>
            <w:r>
              <w:t xml:space="preserve">990845001234</w:t>
            </w:r>
          </w:p>
        </w:tc>
      </w:tr>
    </w:tbl>
    <w:bookmarkEnd w:id="22"/>
    <w:bookmarkStart w:id="23" w:name="supplier-service-provider-seller"/>
    <w:p>
      <w:pPr>
        <w:pStyle w:val="Heading2"/>
      </w:pPr>
      <w:r>
        <w:t xml:space="preserve">3.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PharmaTalent Central Asia LLP</w:t>
            </w:r>
          </w:p>
        </w:tc>
      </w:tr>
      <w:tr>
        <w:tc>
          <w:tcPr/>
          <w:p>
            <w:pPr>
              <w:pStyle w:val="Compact"/>
              <w:jc w:val="left"/>
            </w:pPr>
            <w:r>
              <w:t xml:space="preserve">Address</w:t>
            </w:r>
          </w:p>
        </w:tc>
        <w:tc>
          <w:tcPr/>
          <w:p>
            <w:pPr>
              <w:pStyle w:val="Compact"/>
              <w:jc w:val="left"/>
            </w:pPr>
            <w:r>
              <w:t xml:space="preserve">12 Dostyk Avenue, Office 340, Almaty, 050000, Kazakhstan</w:t>
            </w:r>
          </w:p>
        </w:tc>
      </w:tr>
      <w:tr>
        <w:tc>
          <w:tcPr/>
          <w:p>
            <w:pPr>
              <w:pStyle w:val="Compact"/>
              <w:jc w:val="left"/>
            </w:pPr>
            <w:r>
              <w:t xml:space="preserve">Contact Person</w:t>
            </w:r>
          </w:p>
        </w:tc>
        <w:tc>
          <w:tcPr/>
          <w:p>
            <w:pPr>
              <w:pStyle w:val="Compact"/>
              <w:jc w:val="left"/>
            </w:pPr>
            <w:r>
              <w:t xml:space="preserve">Murat Bekzhanov, Chief Executive Officer</w:t>
            </w:r>
          </w:p>
        </w:tc>
      </w:tr>
      <w:tr>
        <w:tc>
          <w:tcPr/>
          <w:p>
            <w:pPr>
              <w:pStyle w:val="Compact"/>
              <w:jc w:val="left"/>
            </w:pPr>
            <w:r>
              <w:t xml:space="preserve">Phone</w:t>
            </w:r>
          </w:p>
        </w:tc>
        <w:tc>
          <w:tcPr/>
          <w:p>
            <w:pPr>
              <w:pStyle w:val="Compact"/>
              <w:jc w:val="left"/>
            </w:pPr>
            <w:r>
              <w:t xml:space="preserve">+7 (727) 555-8901</w:t>
            </w:r>
          </w:p>
        </w:tc>
      </w:tr>
      <w:tr>
        <w:tc>
          <w:tcPr/>
          <w:p>
            <w:pPr>
              <w:pStyle w:val="Compact"/>
              <w:jc w:val="left"/>
            </w:pPr>
            <w:r>
              <w:t xml:space="preserve">Email</w:t>
            </w:r>
          </w:p>
        </w:tc>
        <w:tc>
          <w:tcPr/>
          <w:p>
            <w:pPr>
              <w:pStyle w:val="Compact"/>
              <w:jc w:val="left"/>
            </w:pPr>
            <w:r>
              <w:t xml:space="preserve">contracts@pharmatalent-ca.kz</w:t>
            </w:r>
          </w:p>
        </w:tc>
      </w:tr>
      <w:tr>
        <w:tc>
          <w:tcPr/>
          <w:p>
            <w:pPr>
              <w:pStyle w:val="Compact"/>
              <w:jc w:val="left"/>
            </w:pPr>
            <w:r>
              <w:t xml:space="preserve">Tax Identification Number (BIN)</w:t>
            </w:r>
          </w:p>
        </w:tc>
        <w:tc>
          <w:tcPr/>
          <w:p>
            <w:pPr>
              <w:pStyle w:val="Compact"/>
              <w:jc w:val="left"/>
            </w:pPr>
            <w:r>
              <w:t xml:space="preserve">020512345678</w:t>
            </w:r>
          </w:p>
        </w:tc>
      </w:tr>
    </w:tbl>
    <w:bookmarkEnd w:id="23"/>
    <w:bookmarkStart w:id="24" w:name="scope-of-procurement-pharmacist-services"/>
    <w:p>
      <w:pPr>
        <w:pStyle w:val="Heading2"/>
      </w:pPr>
      <w:r>
        <w:t xml:space="preserve">4. Scope of Procurement – Pharmacist Services</w:t>
      </w:r>
    </w:p>
    <w:p>
      <w:pPr>
        <w:pStyle w:val="FirstParagraph"/>
      </w:pPr>
      <w:r>
        <w:t xml:space="preserve">This</w:t>
      </w:r>
      <w:r>
        <w:t xml:space="preserve"> </w:t>
      </w:r>
      <w:r>
        <w:t xml:space="preserve">Purchase Order</w:t>
      </w:r>
      <w:r>
        <w:t xml:space="preserve"> </w:t>
      </w:r>
      <w:r>
        <w:t xml:space="preserve">is issued by the Almaty City Department of Healthcare to procure the professional services of a licensed</w:t>
      </w:r>
      <w:r>
        <w:t xml:space="preserve"> </w:t>
      </w:r>
      <w:r>
        <w:t xml:space="preserve">Pharmacist</w:t>
      </w:r>
      <w:r>
        <w:t xml:space="preserve"> </w:t>
      </w:r>
      <w:r>
        <w:t xml:space="preserve">for deployment at the Almaty Central Polyclinic No. 7, located in the Alatau District of</w:t>
      </w:r>
      <w:r>
        <w:t xml:space="preserve"> </w:t>
      </w:r>
      <w:r>
        <w:t xml:space="preserve">Kazakhstan Almaty</w:t>
      </w:r>
      <w:r>
        <w:t xml:space="preserve">. The Pharmacist shall be responsible for the dispensing of prescription and over-the-counter medications, patient counselling on drug interactions and dosage regimens, management of the pharmacy inventory system, compliance with the Republic of Kazakhstan's Pharmaceutical Code, and supervision of junior pharmacy technicians. The Pharmacist must hold a valid license issued by the Ministry of Health of the Republic of Kazakhstan and demonstrate a minimum of five (5) years of clinical pharmacy experience in a hospital or outpatient setting within Kazakhstan Almaty or an equivalent recognized jurisdiction.</w:t>
      </w:r>
    </w:p>
    <w:bookmarkEnd w:id="24"/>
    <w:bookmarkStart w:id="25" w:name="line-items-and-pricing"/>
    <w:p>
      <w:pPr>
        <w:pStyle w:val="Heading2"/>
      </w:pPr>
      <w:r>
        <w:t xml:space="preserve">5.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(KZT)</w:t>
            </w:r>
          </w:p>
        </w:tc>
        <w:tc>
          <w:tcPr/>
          <w:p>
            <w:pPr>
              <w:pStyle w:val="Compact"/>
              <w:jc w:val="left"/>
            </w:pPr>
            <w:r>
              <w:t xml:space="preserve">Total (KZT)</w:t>
            </w:r>
          </w:p>
        </w:tc>
      </w:tr>
      <w:tr>
        <w:tc>
          <w:tcPr/>
          <w:p>
            <w:pPr>
              <w:pStyle w:val="Compact"/>
              <w:jc w:val="left"/>
            </w:pPr>
            <w:r>
              <w:t xml:space="preserve">1</w:t>
            </w:r>
          </w:p>
        </w:tc>
        <w:tc>
          <w:tcPr/>
          <w:p>
            <w:pPr>
              <w:pStyle w:val="Compact"/>
              <w:jc w:val="left"/>
            </w:pPr>
            <w:r>
              <w:t xml:space="preserve">Senior Pharmacist – Monthly Professional Fee (including salary, social contributions, and professional liability insurance)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2</w:t>
            </w:r>
          </w:p>
        </w:tc>
        <w:tc>
          <w:tcPr/>
          <w:p>
            <w:pPr>
              <w:pStyle w:val="Compact"/>
              <w:jc w:val="left"/>
            </w:pPr>
            <w:r>
              <w:t xml:space="preserve">Pharmacist Licensing and Registration Processing Fee (Kazakhstan Almaty regulatory authority)</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3</w:t>
            </w:r>
          </w:p>
        </w:tc>
        <w:tc>
          <w:tcPr/>
          <w:p>
            <w:pPr>
              <w:pStyle w:val="Compact"/>
              <w:jc w:val="left"/>
            </w:pPr>
            <w:r>
              <w:t xml:space="preserve">Annual Continuing Professional Development (CPD) Training for the Pharmacist</w:t>
            </w:r>
          </w:p>
        </w:tc>
        <w:tc>
          <w:tcPr/>
          <w:p>
            <w:pPr>
              <w:pStyle w:val="Compact"/>
              <w:jc w:val="left"/>
            </w:pPr>
            <w:r>
              <w:t xml:space="preserve">1</w:t>
            </w:r>
          </w:p>
        </w:tc>
        <w:tc>
          <w:tcPr/>
          <w:p>
            <w:pPr>
              <w:pStyle w:val="Compact"/>
              <w:jc w:val="left"/>
            </w:pPr>
            <w:r>
              <w:t xml:space="preserve">Year</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4</w:t>
            </w:r>
          </w:p>
        </w:tc>
        <w:tc>
          <w:tcPr/>
          <w:p>
            <w:pPr>
              <w:pStyle w:val="Compact"/>
              <w:jc w:val="left"/>
            </w:pPr>
            <w:r>
              <w:t xml:space="preserve">Pharmacy Software License and Inventory Management System (per Pharmacist workstation)</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5</w:t>
            </w:r>
          </w:p>
        </w:tc>
        <w:tc>
          <w:tcPr/>
          <w:p>
            <w:pPr>
              <w:pStyle w:val="Compact"/>
              <w:jc w:val="left"/>
            </w:pPr>
            <w:r>
              <w:t xml:space="preserve">Relocation and Onboarding Package for Pharmacist (housing allowance, transport, orientation)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250,000</w:t>
            </w:r>
          </w:p>
        </w:tc>
        <w:tc>
          <w:tcPr/>
          <w:p>
            <w:pPr>
              <w:pStyle w:val="Compact"/>
              <w:jc w:val="left"/>
            </w:pPr>
            <w:r>
              <w:t xml:space="preserve">250,000</w:t>
            </w:r>
          </w:p>
        </w:tc>
      </w:tr>
      <w:tr>
        <w:tc>
          <w:tcPr>
            <w:gridSpan w:val="5"/>
          </w:tcPr>
          <w:p>
            <w:pPr>
              <w:pStyle w:val="Compact"/>
              <w:jc w:val="left"/>
            </w:pPr>
            <w:r>
              <w:t xml:space="preserve">TOTAL PURCHASE ORDER VALUE</w:t>
            </w:r>
          </w:p>
        </w:tc>
        <w:tc>
          <w:tcPr/>
          <w:p>
            <w:pPr>
              <w:pStyle w:val="Compact"/>
              <w:jc w:val="left"/>
            </w:pPr>
            <w:r>
              <w:t xml:space="preserve">6,625,000 KZT</w:t>
            </w:r>
          </w:p>
        </w:tc>
      </w:tr>
    </w:tbl>
    <w:bookmarkEnd w:id="25"/>
    <w:bookmarkStart w:id="26" w:name="terms-and-conditions"/>
    <w:p>
      <w:pPr>
        <w:pStyle w:val="Heading2"/>
      </w:pPr>
      <w:r>
        <w:t xml:space="preserve">6. Terms and Conditions</w:t>
      </w:r>
    </w:p>
    <w:p>
      <w:pPr>
        <w:numPr>
          <w:ilvl w:val="0"/>
          <w:numId w:val="1001"/>
        </w:numPr>
        <w:pStyle w:val="Compact"/>
      </w:pPr>
      <w:r>
        <w:t xml:space="preserve">This Purchase Order is governed by the Civil Code of the Republic of Kazakhstan and all applicable pharmaceutical regulations enforced within Kazakhstan Almaty. Any disputes arising from this Purchase Order shall be resolved through the Almaty City Arbitration Court.</w:t>
      </w:r>
    </w:p>
    <w:p>
      <w:pPr>
        <w:numPr>
          <w:ilvl w:val="0"/>
          <w:numId w:val="1001"/>
        </w:numPr>
        <w:pStyle w:val="Compact"/>
      </w:pPr>
      <w:r>
        <w:t xml:space="preserve">The Pharmacist engaged under this Purchase Order must maintain a valid professional license throughout the entire contract period. Failure to maintain licensure shall constitute grounds for immediate termination of this Purchase Order without penalty to the Purchasing Party.</w:t>
      </w:r>
    </w:p>
    <w:p>
      <w:pPr>
        <w:numPr>
          <w:ilvl w:val="0"/>
          <w:numId w:val="1001"/>
        </w:numPr>
        <w:pStyle w:val="Compact"/>
      </w:pPr>
      <w:r>
        <w:t xml:space="preserve">PharmaTalent Central Asia LLP shall guarantee that the Pharmacist meets all qualification requirements stipulated by the Kazakhstan Almaty health regulatory body, including passing the mandatory competency assessment within the first 30 days of employment.</w:t>
      </w:r>
    </w:p>
    <w:p>
      <w:pPr>
        <w:numPr>
          <w:ilvl w:val="0"/>
          <w:numId w:val="1001"/>
        </w:numPr>
        <w:pStyle w:val="Compact"/>
      </w:pPr>
      <w:r>
        <w:t xml:space="preserve">Payment shall be processed via bank transfer to the account designated by the Supplier. Invoices must reference this Purchase Order number (KZ-ALM-2025-04782) to be processed. Late payments shall accrue interest at the rate of 0.1% per calendar day as per Kazakhstan commercial law.</w:t>
      </w:r>
    </w:p>
    <w:p>
      <w:pPr>
        <w:numPr>
          <w:ilvl w:val="0"/>
          <w:numId w:val="1001"/>
        </w:numPr>
        <w:pStyle w:val="Compact"/>
      </w:pPr>
      <w:r>
        <w:t xml:space="preserve">The Pharmacist shall be subject to the internal policies, code of conduct, and patient privacy regulations of the Almaty Central Polyclinic No. 7. All patient data handled by the Pharmacist must comply with the Law of the Republic of Kazakhstan on Personal Data Protection.</w:t>
      </w:r>
    </w:p>
    <w:p>
      <w:pPr>
        <w:numPr>
          <w:ilvl w:val="0"/>
          <w:numId w:val="1001"/>
        </w:numPr>
        <w:pStyle w:val="Compact"/>
      </w:pPr>
      <w:r>
        <w:t xml:space="preserve">Either party may terminate this Purchase Order with a written notice of thirty (30) days. In the event of termination, the Supplier shall ensure a smooth transition of the Pharmacist's duties and handover of all pharmacy records and inventory documentation.</w:t>
      </w:r>
    </w:p>
    <w:p>
      <w:pPr>
        <w:numPr>
          <w:ilvl w:val="0"/>
          <w:numId w:val="1001"/>
        </w:numPr>
        <w:pStyle w:val="Compact"/>
      </w:pPr>
      <w:r>
        <w:t xml:space="preserve">All deliverables and services under this Purchase Order are subject to quality inspection by the Almaty City Department of Healthcare. The Purchasing Party reserves the right to withhold payment for any line item that does not meet the agreed-upon specifications.</w:t>
      </w:r>
    </w:p>
    <w:p>
      <w:pPr>
        <w:numPr>
          <w:ilvl w:val="0"/>
          <w:numId w:val="1001"/>
        </w:numPr>
        <w:pStyle w:val="Compact"/>
      </w:pPr>
      <w:r>
        <w:t xml:space="preserve">This Purchase Order does not create a partnership, joint venture, or agency relationship between the parties. The Pharmacist shall be considered an employee of the Purchasing Party for the duration of the engagement.</w:t>
      </w:r>
    </w:p>
    <w:bookmarkEnd w:id="26"/>
    <w:bookmarkStart w:id="27" w:name="delivery-and-acceptance"/>
    <w:p>
      <w:pPr>
        <w:pStyle w:val="Heading2"/>
      </w:pPr>
      <w:r>
        <w:t xml:space="preserve">7. Delivery and Acceptance</w:t>
      </w:r>
    </w:p>
    <w:p>
      <w:pPr>
        <w:pStyle w:val="FirstParagraph"/>
      </w:pPr>
      <w:r>
        <w:t xml:space="preserve">The Pharmacist shall report for duty at the Almaty Central Polyclinic No. 7, 88 Satpayev Street, Almaty, Kazakhstan, no later than 08:00 (local time, Almaty) on 01 September 2025. Acceptance of the Pharmacist's services shall be confirmed in writing by the Chief Medical Officer of the facility within five (5) business days of the start date. If the Pharmacist fails to meet the acceptance criteria, the Supplier shall provide a replacement Pharmacist of equivalent or superior qualifications within ten (10) business days at no additional cost to the Purchasing Party.</w:t>
      </w:r>
    </w:p>
    <w:bookmarkEnd w:id="27"/>
    <w:bookmarkStart w:id="28" w:name="authorization-and-signatures"/>
    <w:p>
      <w:pPr>
        <w:pStyle w:val="Heading2"/>
      </w:pPr>
      <w:r>
        <w:t xml:space="preserve">8. Authorization and Signatures</w:t>
      </w:r>
    </w:p>
    <w:p>
      <w:pPr>
        <w:pStyle w:val="FirstParagraph"/>
      </w:pPr>
      <w:r>
        <w:t xml:space="preserve">This Purchase Order is authorized and executed by the undersigned representatives of both parties. By signing below, each party acknowledges and agrees to all terms, conditions, and obligations set forth in this Purchase Order for the procurement of Pharmacist services in Kazakhstan Almaty.</w:t>
      </w:r>
    </w:p>
    <w:p>
      <w:pPr>
        <w:pStyle w:val="BodyText"/>
      </w:pPr>
      <w:r>
        <w:rPr>
          <w:bCs/>
          <w:b/>
        </w:rPr>
        <w:t xml:space="preserve">For the Purchasing Party:</w:t>
      </w:r>
      <w:r>
        <w:br/>
      </w:r>
      <w:r>
        <w:t xml:space="preserve">Almaty City Department of Healthcare</w:t>
      </w:r>
      <w:r>
        <w:br/>
      </w:r>
      <w:r>
        <w:t xml:space="preserve">Name: Dr. Aigerim Nurlanova</w:t>
      </w:r>
      <w:r>
        <w:br/>
      </w:r>
      <w:r>
        <w:t xml:space="preserve">Title: Director of Human Resources</w:t>
      </w:r>
      <w:r>
        <w:br/>
      </w:r>
      <w:r>
        <w:t xml:space="preserve">Date: _______________</w:t>
      </w:r>
    </w:p>
    <w:p>
      <w:pPr>
        <w:pStyle w:val="BodyText"/>
      </w:pPr>
      <w:r>
        <w:rPr>
          <w:bCs/>
          <w:b/>
        </w:rPr>
        <w:t xml:space="preserve">For the Supplier:</w:t>
      </w:r>
      <w:r>
        <w:br/>
      </w:r>
      <w:r>
        <w:t xml:space="preserve">PharmaTalent Central Asia LLP</w:t>
      </w:r>
      <w:r>
        <w:br/>
      </w:r>
      <w:r>
        <w:t xml:space="preserve">Name: Murat Bekzhanov</w:t>
      </w:r>
      <w:r>
        <w:br/>
      </w:r>
      <w:r>
        <w:t xml:space="preserve">Title: Chief Executive Officer</w:t>
      </w:r>
      <w:r>
        <w:br/>
      </w:r>
      <w:r>
        <w:t xml:space="preserve">Date: _______________</w:t>
      </w:r>
    </w:p>
    <w:bookmarkEnd w:id="28"/>
    <w:p>
      <w:pPr>
        <w:pStyle w:val="BodyText"/>
      </w:pPr>
      <w:r>
        <w:t xml:space="preserve">Purchase Order No. KZ-ALM-2025-04782 | Issued in Almaty, Kazakhstan | Page 1 of 1</w:t>
      </w:r>
    </w:p>
    <w:p>
      <w:pPr>
        <w:pStyle w:val="BodyText"/>
      </w:pPr>
      <w:r>
        <w:t xml:space="preserve">This document is a controlled procurement record of the Almaty City Department of Healthcare. Unauthorized reproduction or distribution is prohibited under the laws of the Republic of Kazakhstan.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Position - Kazakhstan Almaty</dc:title>
  <dc:creator/>
  <dc:language>en</dc:language>
  <cp:keywords/>
  <dcterms:created xsi:type="dcterms:W3CDTF">2026-10-10T04:34:24Z</dcterms:created>
  <dcterms:modified xsi:type="dcterms:W3CDTF">2026-10-10T04:34:24Z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