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Supplies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rPr>
          <w:bCs/>
          <w:b/>
        </w:rPr>
        <w:t xml:space="preserve">MediCare Pharma Solutions (Pvt.) Ltd.</w:t>
      </w:r>
    </w:p>
    <w:p>
      <w:pPr>
        <w:pStyle w:val="BodyText"/>
      </w:pPr>
      <w:r>
        <w:t xml:space="preserve">Plot 47-B, Industrial Area, Korangi, Pakistan Karachi, Sindh 75390</w:t>
      </w:r>
    </w:p>
    <w:p>
      <w:pPr>
        <w:pStyle w:val="BodyText"/>
      </w:pPr>
      <w:r>
        <w:t xml:space="preserve">Phone: +92-21-3438-7721 | Email: procurement@medicarepharma.pk | NTN: 7821456-3</w:t>
      </w:r>
    </w:p>
    <w:p>
      <w:pPr>
        <w:pStyle w:val="BodyText"/>
      </w:pPr>
      <w:r>
        <w:t xml:space="preserve">DRAP License No: Sindh-2019-04521 | Pharmacy Board Registration: PBK-2020-1187</w:t>
      </w:r>
    </w:p>
    <w:bookmarkEnd w:id="20"/>
    <w:p>
      <w:pPr>
        <w:pStyle w:val="BodyText"/>
      </w:pPr>
      <w:r>
        <w:rPr>
          <w:bCs/>
          <w:b/>
        </w:rPr>
        <w:t xml:space="preserve">Purchase Order No:</w:t>
      </w:r>
      <w:r>
        <w:t xml:space="preserve"> </w:t>
      </w:r>
      <w:r>
        <w:t xml:space="preserve">PO/MPS/2025/00347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Delivery Location:</w:t>
      </w:r>
      <w:r>
        <w:t xml:space="preserve"> </w:t>
      </w:r>
      <w:r>
        <w:t xml:space="preserve">Pakistan Karachi</w:t>
      </w:r>
      <w:r>
        <w:br/>
      </w:r>
      <w:r>
        <w:rPr>
          <w:bCs/>
          <w:b/>
        </w:rPr>
        <w:t xml:space="preserve">Payment Terms:</w:t>
      </w:r>
      <w:r>
        <w:t xml:space="preserve"> </w:t>
      </w:r>
      <w:r>
        <w:t xml:space="preserve">Net 30 Days</w:t>
      </w:r>
      <w:r>
        <w:br/>
      </w:r>
      <w:r>
        <w:rPr>
          <w:bCs/>
          <w:b/>
        </w:rPr>
        <w:t xml:space="preserve">Currency:</w:t>
      </w:r>
      <w:r>
        <w:t xml:space="preserve"> </w:t>
      </w:r>
      <w:r>
        <w:t xml:space="preserve">Pakistani Rupees (PKR)</w:t>
      </w:r>
    </w:p>
    <w:p>
      <w:pPr>
        <w:pStyle w:val="BodyText"/>
      </w:pPr>
      <w:r>
        <w:t xml:space="preserve">BUYER DETAILS (Receiving Pharmacist)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MediCare Pharma Solutions (Pvt.) Ltd.</w:t>
            </w:r>
          </w:p>
        </w:tc>
        <w:tc>
          <w:tcPr/>
          <w:p>
            <w:pPr>
              <w:pStyle w:val="Compact"/>
              <w:jc w:val="left"/>
            </w:pPr>
            <w:r>
              <w:rPr>
                <w:bCs/>
                <w:b/>
              </w:rPr>
              <w:t xml:space="preserve">Designated Pharmacist:</w:t>
            </w:r>
            <w:r>
              <w:t xml:space="preserve"> </w:t>
            </w:r>
            <w:r>
              <w:t xml:space="preserve">Ms. Ayesha Raza, M.Pharm, R.Ph.</w:t>
            </w:r>
          </w:p>
        </w:tc>
      </w:tr>
      <w:tr>
        <w:tc>
          <w:tcPr/>
          <w:p>
            <w:pPr>
              <w:pStyle w:val="Compact"/>
              <w:jc w:val="left"/>
            </w:pPr>
            <w:r>
              <w:rPr>
                <w:bCs/>
                <w:b/>
              </w:rPr>
              <w:t xml:space="preserve">Address:</w:t>
            </w:r>
            <w:r>
              <w:t xml:space="preserve"> </w:t>
            </w:r>
            <w:r>
              <w:t xml:space="preserve">12-C, Clifton Block 5, Pakistan Karachi, Sindh 75600</w:t>
            </w:r>
          </w:p>
        </w:tc>
        <w:tc>
          <w:tcPr/>
          <w:p>
            <w:pPr>
              <w:pStyle w:val="Compact"/>
              <w:jc w:val="left"/>
            </w:pPr>
            <w:r>
              <w:rPr>
                <w:bCs/>
                <w:b/>
              </w:rPr>
              <w:t xml:space="preserve">Contact:</w:t>
            </w:r>
            <w:r>
              <w:t xml:space="preserve"> </w:t>
            </w:r>
            <w:r>
              <w:t xml:space="preserve">+92-300-4567890 | ayesha.raza@medicarepharma.pk</w:t>
            </w:r>
          </w:p>
        </w:tc>
      </w:tr>
      <w:tr>
        <w:tc>
          <w:tcPr/>
          <w:p>
            <w:pPr>
              <w:pStyle w:val="Compact"/>
              <w:jc w:val="left"/>
            </w:pPr>
            <w:r>
              <w:rPr>
                <w:bCs/>
                <w:b/>
              </w:rPr>
              <w:t xml:space="preserve">Pharmacy License:</w:t>
            </w:r>
            <w:r>
              <w:t xml:space="preserve"> </w:t>
            </w:r>
            <w:r>
              <w:t xml:space="preserve">Sindh Pharmacy Board Reg. No. SPB-2021-08934</w:t>
            </w:r>
          </w:p>
        </w:tc>
        <w:tc>
          <w:tcPr/>
          <w:p>
            <w:pPr>
              <w:pStyle w:val="Compact"/>
              <w:jc w:val="left"/>
            </w:pPr>
            <w:r>
              <w:rPr>
                <w:bCs/>
                <w:b/>
              </w:rPr>
              <w:t xml:space="preserve">DRAP Registration:</w:t>
            </w:r>
            <w:r>
              <w:t xml:space="preserve"> </w:t>
            </w:r>
            <w:r>
              <w:t xml:space="preserve">DRAP-2022-11457</w:t>
            </w:r>
          </w:p>
        </w:tc>
      </w:tr>
    </w:tbl>
    <w:p>
      <w:pPr>
        <w:pStyle w:val="BodyText"/>
      </w:pPr>
      <w:r>
        <w:t xml:space="preserve">SUPPLIER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Al-Noor Pharmaceutical Distribution Co.</w:t>
            </w:r>
          </w:p>
        </w:tc>
        <w:tc>
          <w:tcPr/>
          <w:p>
            <w:pPr>
              <w:pStyle w:val="Compact"/>
              <w:jc w:val="left"/>
            </w:pPr>
            <w:r>
              <w:rPr>
                <w:bCs/>
                <w:b/>
              </w:rPr>
              <w:t xml:space="preserve">Supplier Contact:</w:t>
            </w:r>
            <w:r>
              <w:t xml:space="preserve"> </w:t>
            </w:r>
            <w:r>
              <w:t xml:space="preserve">Mr. Imran Qureshi, Procurement Head</w:t>
            </w:r>
          </w:p>
        </w:tc>
      </w:tr>
      <w:tr>
        <w:tc>
          <w:tcPr/>
          <w:p>
            <w:pPr>
              <w:pStyle w:val="Compact"/>
              <w:jc w:val="left"/>
            </w:pPr>
            <w:r>
              <w:rPr>
                <w:bCs/>
                <w:b/>
              </w:rPr>
              <w:t xml:space="preserve">Address:</w:t>
            </w:r>
            <w:r>
              <w:t xml:space="preserve"> </w:t>
            </w:r>
            <w:r>
              <w:t xml:space="preserve">88-A, SITE Industrial Estate, Pakistan Karachi, Sindh 75380</w:t>
            </w:r>
          </w:p>
        </w:tc>
        <w:tc>
          <w:tcPr/>
          <w:p>
            <w:pPr>
              <w:pStyle w:val="Compact"/>
              <w:jc w:val="left"/>
            </w:pPr>
            <w:r>
              <w:rPr>
                <w:bCs/>
                <w:b/>
              </w:rPr>
              <w:t xml:space="preserve">Contact:</w:t>
            </w:r>
            <w:r>
              <w:t xml:space="preserve"> </w:t>
            </w:r>
            <w:r>
              <w:t xml:space="preserve">+92-21-3441-2298 | sales@alnoorpharma.pk</w:t>
            </w:r>
          </w:p>
        </w:tc>
      </w:tr>
      <w:tr>
        <w:tc>
          <w:tcPr/>
          <w:p>
            <w:pPr>
              <w:pStyle w:val="Compact"/>
              <w:jc w:val="left"/>
            </w:pPr>
            <w:r>
              <w:rPr>
                <w:bCs/>
                <w:b/>
              </w:rPr>
              <w:t xml:space="preserve">NTN:</w:t>
            </w:r>
            <w:r>
              <w:t xml:space="preserve"> </w:t>
            </w:r>
            <w:r>
              <w:t xml:space="preserve">6543210-7</w:t>
            </w:r>
          </w:p>
        </w:tc>
        <w:tc>
          <w:tcPr/>
          <w:p>
            <w:pPr>
              <w:pStyle w:val="Compact"/>
              <w:jc w:val="left"/>
            </w:pPr>
            <w:r>
              <w:rPr>
                <w:bCs/>
                <w:b/>
              </w:rPr>
              <w:t xml:space="preserve">DRAP License:</w:t>
            </w:r>
            <w:r>
              <w:t xml:space="preserve"> </w:t>
            </w:r>
            <w:r>
              <w:t xml:space="preserve">DRAP-2018-00923</w:t>
            </w:r>
          </w:p>
        </w:tc>
      </w:tr>
    </w:tbl>
    <w:p>
      <w:pPr>
        <w:pStyle w:val="BodyText"/>
      </w:pPr>
      <w:r>
        <w:t xml:space="preserve">ITEMS ORDERED – PHARMACIST SUPPLIES AND MEDICAL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HSN Code</w:t>
            </w:r>
          </w:p>
        </w:tc>
        <w:tc>
          <w:tcPr/>
          <w:p>
            <w:pPr>
              <w:pStyle w:val="Compact"/>
              <w:jc w:val="left"/>
            </w:pPr>
            <w:r>
              <w:t xml:space="preserve">Qty</w:t>
            </w:r>
          </w:p>
        </w:tc>
        <w:tc>
          <w:tcPr/>
          <w:p>
            <w:pPr>
              <w:pStyle w:val="Compact"/>
              <w:jc w:val="left"/>
            </w:pPr>
            <w:r>
              <w:t xml:space="preserve">Unit Price (PKR)</w:t>
            </w:r>
          </w:p>
        </w:tc>
        <w:tc>
          <w:tcPr/>
          <w:p>
            <w:pPr>
              <w:pStyle w:val="Compact"/>
              <w:jc w:val="left"/>
            </w:pPr>
            <w:r>
              <w:t xml:space="preserve">Total (PKR)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Amoxicillin 500mg Capsules (1000 strips) – For dispensing by licensed Pharmacist</w:t>
            </w:r>
          </w:p>
        </w:tc>
        <w:tc>
          <w:tcPr/>
          <w:p>
            <w:pPr>
              <w:pStyle w:val="Compact"/>
              <w:jc w:val="left"/>
            </w:pPr>
            <w:r>
              <w:t xml:space="preserve">3004.90</w:t>
            </w:r>
          </w:p>
        </w:tc>
        <w:tc>
          <w:tcPr/>
          <w:p>
            <w:pPr>
              <w:pStyle w:val="Compact"/>
              <w:jc w:val="left"/>
            </w:pPr>
            <w:r>
              <w:t xml:space="preserve">50</w:t>
            </w:r>
          </w:p>
        </w:tc>
        <w:tc>
          <w:tcPr/>
          <w:p>
            <w:pPr>
              <w:pStyle w:val="Compact"/>
              <w:jc w:val="left"/>
            </w:pPr>
            <w:r>
              <w:t xml:space="preserve">2,850.00</w:t>
            </w:r>
          </w:p>
        </w:tc>
        <w:tc>
          <w:tcPr/>
          <w:p>
            <w:pPr>
              <w:pStyle w:val="Compact"/>
              <w:jc w:val="left"/>
            </w:pPr>
            <w:r>
              <w:t xml:space="preserve">142,500.00</w:t>
            </w:r>
          </w:p>
        </w:tc>
        <w:tc>
          <w:tcPr/>
          <w:p>
            <w:pPr>
              <w:pStyle w:val="Compact"/>
              <w:jc w:val="left"/>
            </w:pPr>
            <w:r>
              <w:t xml:space="preserve">DRAP batch verification required</w:t>
            </w:r>
          </w:p>
        </w:tc>
      </w:tr>
      <w:tr>
        <w:tc>
          <w:tcPr/>
          <w:p>
            <w:pPr>
              <w:pStyle w:val="Compact"/>
              <w:jc w:val="left"/>
            </w:pPr>
            <w:r>
              <w:t xml:space="preserve">2</w:t>
            </w:r>
          </w:p>
        </w:tc>
        <w:tc>
          <w:tcPr/>
          <w:p>
            <w:pPr>
              <w:pStyle w:val="Compact"/>
              <w:jc w:val="left"/>
            </w:pPr>
            <w:r>
              <w:t xml:space="preserve">Metformin HCl 500mg Tablets (2000 strips) – Chronic care supply for Pharmacist</w:t>
            </w:r>
          </w:p>
        </w:tc>
        <w:tc>
          <w:tcPr/>
          <w:p>
            <w:pPr>
              <w:pStyle w:val="Compact"/>
              <w:jc w:val="left"/>
            </w:pPr>
            <w:r>
              <w:t xml:space="preserve">3004.90</w:t>
            </w:r>
          </w:p>
        </w:tc>
        <w:tc>
          <w:tcPr/>
          <w:p>
            <w:pPr>
              <w:pStyle w:val="Compact"/>
              <w:jc w:val="left"/>
            </w:pPr>
            <w:r>
              <w:t xml:space="preserve">40</w:t>
            </w:r>
          </w:p>
        </w:tc>
        <w:tc>
          <w:tcPr/>
          <w:p>
            <w:pPr>
              <w:pStyle w:val="Compact"/>
              <w:jc w:val="left"/>
            </w:pPr>
            <w:r>
              <w:t xml:space="preserve">1,920.00</w:t>
            </w:r>
          </w:p>
        </w:tc>
        <w:tc>
          <w:tcPr/>
          <w:p>
            <w:pPr>
              <w:pStyle w:val="Compact"/>
              <w:jc w:val="left"/>
            </w:pPr>
            <w:r>
              <w:t xml:space="preserve">76,800.00</w:t>
            </w:r>
          </w:p>
        </w:tc>
        <w:tc>
          <w:tcPr/>
          <w:p>
            <w:pPr>
              <w:pStyle w:val="Compact"/>
              <w:jc w:val="left"/>
            </w:pPr>
            <w:r>
              <w:t xml:space="preserve">Store in cool, dry conditions</w:t>
            </w:r>
          </w:p>
        </w:tc>
      </w:tr>
      <w:tr>
        <w:tc>
          <w:tcPr/>
          <w:p>
            <w:pPr>
              <w:pStyle w:val="Compact"/>
              <w:jc w:val="left"/>
            </w:pPr>
            <w:r>
              <w:t xml:space="preserve">3</w:t>
            </w:r>
          </w:p>
        </w:tc>
        <w:tc>
          <w:tcPr/>
          <w:p>
            <w:pPr>
              <w:pStyle w:val="Compact"/>
              <w:jc w:val="left"/>
            </w:pPr>
            <w:r>
              <w:t xml:space="preserve">Digital Thermometer (Clinical Grade, NABL certified) – For Pharmacist use</w:t>
            </w:r>
          </w:p>
        </w:tc>
        <w:tc>
          <w:tcPr/>
          <w:p>
            <w:pPr>
              <w:pStyle w:val="Compact"/>
              <w:jc w:val="left"/>
            </w:pPr>
            <w:r>
              <w:t xml:space="preserve">9025.11</w:t>
            </w:r>
          </w:p>
        </w:tc>
        <w:tc>
          <w:tcPr/>
          <w:p>
            <w:pPr>
              <w:pStyle w:val="Compact"/>
              <w:jc w:val="left"/>
            </w:pPr>
            <w:r>
              <w:t xml:space="preserve">10</w:t>
            </w:r>
          </w:p>
        </w:tc>
        <w:tc>
          <w:tcPr/>
          <w:p>
            <w:pPr>
              <w:pStyle w:val="Compact"/>
              <w:jc w:val="left"/>
            </w:pPr>
            <w:r>
              <w:t xml:space="preserve">4,500.00</w:t>
            </w:r>
          </w:p>
        </w:tc>
        <w:tc>
          <w:tcPr/>
          <w:p>
            <w:pPr>
              <w:pStyle w:val="Compact"/>
              <w:jc w:val="left"/>
            </w:pPr>
            <w:r>
              <w:t xml:space="preserve">45,000.00</w:t>
            </w:r>
          </w:p>
        </w:tc>
        <w:tc>
          <w:tcPr/>
          <w:p>
            <w:pPr>
              <w:pStyle w:val="Compact"/>
              <w:jc w:val="left"/>
            </w:pPr>
            <w:r>
              <w:t xml:space="preserve">Warranty: 2 years</w:t>
            </w:r>
          </w:p>
        </w:tc>
      </w:tr>
      <w:tr>
        <w:tc>
          <w:tcPr/>
          <w:p>
            <w:pPr>
              <w:pStyle w:val="Compact"/>
              <w:jc w:val="left"/>
            </w:pPr>
            <w:r>
              <w:t xml:space="preserve">4</w:t>
            </w:r>
          </w:p>
        </w:tc>
        <w:tc>
          <w:tcPr/>
          <w:p>
            <w:pPr>
              <w:pStyle w:val="Compact"/>
              <w:jc w:val="left"/>
            </w:pPr>
            <w:r>
              <w:t xml:space="preserve">Automatic Blood Pressure Monitor (Omron HEM-7156) – Pharmacist consultation equipment</w:t>
            </w:r>
          </w:p>
        </w:tc>
        <w:tc>
          <w:tcPr/>
          <w:p>
            <w:pPr>
              <w:pStyle w:val="Compact"/>
              <w:jc w:val="left"/>
            </w:pPr>
            <w:r>
              <w:t xml:space="preserve">9018.90</w:t>
            </w:r>
          </w:p>
        </w:tc>
        <w:tc>
          <w:tcPr/>
          <w:p>
            <w:pPr>
              <w:pStyle w:val="Compact"/>
              <w:jc w:val="left"/>
            </w:pPr>
            <w:r>
              <w:t xml:space="preserve">5</w:t>
            </w:r>
          </w:p>
        </w:tc>
        <w:tc>
          <w:tcPr/>
          <w:p>
            <w:pPr>
              <w:pStyle w:val="Compact"/>
              <w:jc w:val="left"/>
            </w:pPr>
            <w:r>
              <w:t xml:space="preserve">18,750.00</w:t>
            </w:r>
          </w:p>
        </w:tc>
        <w:tc>
          <w:tcPr/>
          <w:p>
            <w:pPr>
              <w:pStyle w:val="Compact"/>
              <w:jc w:val="left"/>
            </w:pPr>
            <w:r>
              <w:t xml:space="preserve">93,750.00</w:t>
            </w:r>
          </w:p>
        </w:tc>
        <w:tc>
          <w:tcPr/>
          <w:p>
            <w:pPr>
              <w:pStyle w:val="Compact"/>
              <w:jc w:val="left"/>
            </w:pPr>
            <w:r>
              <w:t xml:space="preserve">Includes calibration certificate</w:t>
            </w:r>
          </w:p>
        </w:tc>
      </w:tr>
      <w:tr>
        <w:tc>
          <w:tcPr/>
          <w:p>
            <w:pPr>
              <w:pStyle w:val="Compact"/>
              <w:jc w:val="left"/>
            </w:pPr>
            <w:r>
              <w:t xml:space="preserve">5</w:t>
            </w:r>
          </w:p>
        </w:tc>
        <w:tc>
          <w:tcPr/>
          <w:p>
            <w:pPr>
              <w:pStyle w:val="Compact"/>
              <w:jc w:val="left"/>
            </w:pPr>
            <w:r>
              <w:t xml:space="preserve">Pharmacist Dispensing Cabinet (Stainless Steel, 6-tier, lockable)</w:t>
            </w:r>
          </w:p>
        </w:tc>
        <w:tc>
          <w:tcPr/>
          <w:p>
            <w:pPr>
              <w:pStyle w:val="Compact"/>
              <w:jc w:val="left"/>
            </w:pPr>
            <w:r>
              <w:t xml:space="preserve">9403.60</w:t>
            </w:r>
          </w:p>
        </w:tc>
        <w:tc>
          <w:tcPr/>
          <w:p>
            <w:pPr>
              <w:pStyle w:val="Compact"/>
              <w:jc w:val="left"/>
            </w:pPr>
            <w:r>
              <w:t xml:space="preserve">3</w:t>
            </w:r>
          </w:p>
        </w:tc>
        <w:tc>
          <w:tcPr/>
          <w:p>
            <w:pPr>
              <w:pStyle w:val="Compact"/>
              <w:jc w:val="left"/>
            </w:pPr>
            <w:r>
              <w:t xml:space="preserve">42,000.00</w:t>
            </w:r>
          </w:p>
        </w:tc>
        <w:tc>
          <w:tcPr/>
          <w:p>
            <w:pPr>
              <w:pStyle w:val="Compact"/>
              <w:jc w:val="left"/>
            </w:pPr>
            <w:r>
              <w:t xml:space="preserve">126,000.00</w:t>
            </w:r>
          </w:p>
        </w:tc>
        <w:tc>
          <w:tcPr/>
          <w:p>
            <w:pPr>
              <w:pStyle w:val="Compact"/>
              <w:jc w:val="left"/>
            </w:pPr>
            <w:r>
              <w:t xml:space="preserve">As per Sindh Pharmacy Board guidelines</w:t>
            </w:r>
          </w:p>
        </w:tc>
      </w:tr>
      <w:tr>
        <w:tc>
          <w:tcPr/>
          <w:p>
            <w:pPr>
              <w:pStyle w:val="Compact"/>
              <w:jc w:val="left"/>
            </w:pPr>
            <w:r>
              <w:t xml:space="preserve">6</w:t>
            </w:r>
          </w:p>
        </w:tc>
        <w:tc>
          <w:tcPr/>
          <w:p>
            <w:pPr>
              <w:pStyle w:val="Compact"/>
              <w:jc w:val="left"/>
            </w:pPr>
            <w:r>
              <w:t xml:space="preserve">Pharmacist Uniform Set (White coat, ID badge holder, name tag) – 12 sets</w:t>
            </w:r>
          </w:p>
        </w:tc>
        <w:tc>
          <w:tcPr/>
          <w:p>
            <w:pPr>
              <w:pStyle w:val="Compact"/>
              <w:jc w:val="left"/>
            </w:pPr>
            <w:r>
              <w:t xml:space="preserve">6107.21</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Embroidered with pharmacy name</w:t>
            </w:r>
          </w:p>
        </w:tc>
      </w:tr>
      <w:tr>
        <w:tc>
          <w:tcPr/>
          <w:p>
            <w:pPr>
              <w:pStyle w:val="Compact"/>
              <w:jc w:val="left"/>
            </w:pPr>
            <w:r>
              <w:t xml:space="preserve">7</w:t>
            </w:r>
          </w:p>
        </w:tc>
        <w:tc>
          <w:tcPr/>
          <w:p>
            <w:pPr>
              <w:pStyle w:val="Compact"/>
              <w:jc w:val="left"/>
            </w:pPr>
            <w:r>
              <w:t xml:space="preserve">Pharmaceutical Refrigerator (200L, temperature-controlled 2°C–8°C) – For vaccine and insulin storage by Pharmacist</w:t>
            </w:r>
          </w:p>
        </w:tc>
        <w:tc>
          <w:tcPr/>
          <w:p>
            <w:pPr>
              <w:pStyle w:val="Compact"/>
              <w:jc w:val="left"/>
            </w:pPr>
            <w:r>
              <w:t xml:space="preserve">8415.10</w:t>
            </w:r>
          </w:p>
        </w:tc>
        <w:tc>
          <w:tcPr/>
          <w:p>
            <w:pPr>
              <w:pStyle w:val="Compact"/>
              <w:jc w:val="left"/>
            </w:pPr>
            <w:r>
              <w:t xml:space="preserve">2</w:t>
            </w:r>
          </w:p>
        </w:tc>
        <w:tc>
          <w:tcPr/>
          <w:p>
            <w:pPr>
              <w:pStyle w:val="Compact"/>
              <w:jc w:val="left"/>
            </w:pPr>
            <w:r>
              <w:t xml:space="preserve">85,000.00</w:t>
            </w:r>
          </w:p>
        </w:tc>
        <w:tc>
          <w:tcPr/>
          <w:p>
            <w:pPr>
              <w:pStyle w:val="Compact"/>
              <w:jc w:val="left"/>
            </w:pPr>
            <w:r>
              <w:t xml:space="preserve">170,000.00</w:t>
            </w:r>
          </w:p>
        </w:tc>
        <w:tc>
          <w:tcPr/>
          <w:p>
            <w:pPr>
              <w:pStyle w:val="Compact"/>
              <w:jc w:val="left"/>
            </w:pPr>
            <w:r>
              <w:t xml:space="preserve">With digital temp logger</w:t>
            </w:r>
          </w:p>
        </w:tc>
      </w:tr>
      <w:tr>
        <w:tc>
          <w:tcPr/>
          <w:p>
            <w:pPr>
              <w:pStyle w:val="Compact"/>
              <w:jc w:val="left"/>
            </w:pPr>
            <w:r>
              <w:t xml:space="preserve">8</w:t>
            </w:r>
          </w:p>
        </w:tc>
        <w:tc>
          <w:tcPr/>
          <w:p>
            <w:pPr>
              <w:pStyle w:val="Compact"/>
              <w:jc w:val="left"/>
            </w:pPr>
            <w:r>
              <w:t xml:space="preserve">Pharmacist Record-Keeping Software License (1-year, 3-user) – For prescription and inventory management</w:t>
            </w:r>
          </w:p>
        </w:tc>
        <w:tc>
          <w:tcPr/>
          <w:p>
            <w:pPr>
              <w:pStyle w:val="Compact"/>
              <w:jc w:val="left"/>
            </w:pPr>
            <w:r>
              <w:t xml:space="preserve">8523.51</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c>
          <w:tcPr/>
          <w:p>
            <w:pPr>
              <w:pStyle w:val="Compact"/>
              <w:jc w:val="left"/>
            </w:pPr>
            <w:r>
              <w:t xml:space="preserve">Cloud-based, DRAP compliant</w:t>
            </w:r>
          </w:p>
        </w:tc>
      </w:tr>
      <w:tr>
        <w:tc>
          <w:tcPr/>
          <w:p>
            <w:pPr>
              <w:pStyle w:val="Compact"/>
              <w:jc w:val="left"/>
            </w:pPr>
            <w:r>
              <w:t xml:space="preserve">9</w:t>
            </w:r>
          </w:p>
        </w:tc>
        <w:tc>
          <w:tcPr/>
          <w:p>
            <w:pPr>
              <w:pStyle w:val="Compact"/>
              <w:jc w:val="left"/>
            </w:pPr>
            <w:r>
              <w:t xml:space="preserve">Sterile Nitrile Gloves (Box of 100) – For Pharmacist handling of compounding</w:t>
            </w:r>
          </w:p>
        </w:tc>
        <w:tc>
          <w:tcPr/>
          <w:p>
            <w:pPr>
              <w:pStyle w:val="Compact"/>
              <w:jc w:val="left"/>
            </w:pPr>
            <w:r>
              <w:t xml:space="preserve">4015.12</w:t>
            </w:r>
          </w:p>
        </w:tc>
        <w:tc>
          <w:tcPr/>
          <w:p>
            <w:pPr>
              <w:pStyle w:val="Compact"/>
              <w:jc w:val="left"/>
            </w:pPr>
            <w:r>
              <w:t xml:space="preserve">200</w:t>
            </w:r>
          </w:p>
        </w:tc>
        <w:tc>
          <w:tcPr/>
          <w:p>
            <w:pPr>
              <w:pStyle w:val="Compact"/>
              <w:jc w:val="left"/>
            </w:pPr>
            <w:r>
              <w:t xml:space="preserve">450.00</w:t>
            </w:r>
          </w:p>
        </w:tc>
        <w:tc>
          <w:tcPr/>
          <w:p>
            <w:pPr>
              <w:pStyle w:val="Compact"/>
              <w:jc w:val="left"/>
            </w:pPr>
            <w:r>
              <w:t xml:space="preserve">90,000.00</w:t>
            </w:r>
          </w:p>
        </w:tc>
        <w:tc>
          <w:tcPr/>
          <w:p>
            <w:pPr>
              <w:pStyle w:val="Compact"/>
              <w:jc w:val="left"/>
            </w:pPr>
            <w:r>
              <w:t xml:space="preserve">Medical grade, powder-free</w:t>
            </w:r>
          </w:p>
        </w:tc>
      </w:tr>
      <w:tr>
        <w:tc>
          <w:tcPr/>
          <w:p>
            <w:pPr>
              <w:pStyle w:val="Compact"/>
              <w:jc w:val="left"/>
            </w:pPr>
            <w:r>
              <w:t xml:space="preserve">10</w:t>
            </w:r>
          </w:p>
        </w:tc>
        <w:tc>
          <w:tcPr/>
          <w:p>
            <w:pPr>
              <w:pStyle w:val="Compact"/>
              <w:jc w:val="left"/>
            </w:pPr>
            <w:r>
              <w:t xml:space="preserve">Pharmacist Continuing Education (CPE) Course Fee – Annual registration, Pakistan Pharmacy Council</w:t>
            </w:r>
          </w:p>
        </w:tc>
        <w:tc>
          <w:tcPr/>
          <w:p>
            <w:pPr>
              <w:pStyle w:val="Compact"/>
              <w:jc w:val="left"/>
            </w:pPr>
            <w:r>
              <w:t xml:space="preserve">9999.99</w:t>
            </w:r>
          </w:p>
        </w:tc>
        <w:tc>
          <w:tcPr/>
          <w:p>
            <w:pPr>
              <w:pStyle w:val="Compact"/>
              <w:jc w:val="left"/>
            </w:pPr>
            <w:r>
              <w:t xml:space="preserve">4</w:t>
            </w:r>
          </w:p>
        </w:tc>
        <w:tc>
          <w:tcPr/>
          <w:p>
            <w:pPr>
              <w:pStyle w:val="Compact"/>
              <w:jc w:val="left"/>
            </w:pPr>
            <w:r>
              <w:t xml:space="preserve">12,500.00</w:t>
            </w:r>
          </w:p>
        </w:tc>
        <w:tc>
          <w:tcPr/>
          <w:p>
            <w:pPr>
              <w:pStyle w:val="Compact"/>
              <w:jc w:val="left"/>
            </w:pPr>
            <w:r>
              <w:t xml:space="preserve">50,000.00</w:t>
            </w:r>
          </w:p>
        </w:tc>
        <w:tc>
          <w:tcPr/>
          <w:p>
            <w:pPr>
              <w:pStyle w:val="Compact"/>
              <w:jc w:val="left"/>
            </w:pPr>
            <w:r>
              <w:t xml:space="preserve">For 4 registered Pharmacists</w:t>
            </w:r>
          </w:p>
        </w:tc>
      </w:tr>
      <w:tr>
        <w:tc>
          <w:tcPr>
            <w:gridSpan w:val="5"/>
          </w:tcPr>
          <w:p>
            <w:pPr>
              <w:pStyle w:val="Compact"/>
              <w:jc w:val="right"/>
            </w:pPr>
            <w:r>
              <w:t xml:space="preserve">SUBTOTAL:</w:t>
            </w:r>
          </w:p>
        </w:tc>
        <w:tc>
          <w:tcPr/>
          <w:p>
            <w:pPr>
              <w:pStyle w:val="Compact"/>
              <w:jc w:val="left"/>
            </w:pPr>
            <w:r>
              <w:t xml:space="preserve">PKR 887,450.00</w:t>
            </w:r>
          </w:p>
        </w:tc>
        <w:tc>
          <w:tcPr/>
          <w:p>
            <w:pPr>
              <w:pStyle w:val="Compact"/>
            </w:pPr>
          </w:p>
        </w:tc>
      </w:tr>
      <w:tr>
        <w:tc>
          <w:tcPr>
            <w:gridSpan w:val="5"/>
          </w:tcPr>
          <w:p>
            <w:pPr>
              <w:pStyle w:val="Compact"/>
              <w:jc w:val="right"/>
            </w:pPr>
            <w:r>
              <w:t xml:space="preserve">Sales Tax (18% as per Pakistan FBR regulations):</w:t>
            </w:r>
          </w:p>
        </w:tc>
        <w:tc>
          <w:tcPr/>
          <w:p>
            <w:pPr>
              <w:pStyle w:val="Compact"/>
              <w:jc w:val="left"/>
            </w:pPr>
            <w:r>
              <w:t xml:space="preserve">PKR 159,741.00</w:t>
            </w:r>
          </w:p>
        </w:tc>
        <w:tc>
          <w:tcPr/>
          <w:p>
            <w:pPr>
              <w:pStyle w:val="Compact"/>
            </w:pPr>
          </w:p>
        </w:tc>
      </w:tr>
      <w:tr>
        <w:tc>
          <w:tcPr>
            <w:gridSpan w:val="5"/>
          </w:tcPr>
          <w:p>
            <w:pPr>
              <w:pStyle w:val="Compact"/>
              <w:jc w:val="right"/>
            </w:pPr>
            <w:r>
              <w:t xml:space="preserve">GRAND TOTAL:</w:t>
            </w:r>
          </w:p>
        </w:tc>
        <w:tc>
          <w:tcPr/>
          <w:p>
            <w:pPr>
              <w:pStyle w:val="Compact"/>
              <w:jc w:val="left"/>
            </w:pPr>
            <w:r>
              <w:t xml:space="preserve">PKR 1,047,191.00</w:t>
            </w:r>
          </w:p>
        </w:tc>
        <w:tc>
          <w:tcPr/>
          <w:p>
            <w:pPr>
              <w:pStyle w:val="Compact"/>
            </w:pPr>
          </w:p>
        </w:tc>
      </w:tr>
    </w:tbl>
    <w:p>
      <w:pPr>
        <w:pStyle w:val="BodyText"/>
      </w:pPr>
      <w:r>
        <w:t xml:space="preserve">TERMS AND CONDITIONS</w:t>
      </w:r>
    </w:p>
    <w:p>
      <w:pPr>
        <w:numPr>
          <w:ilvl w:val="0"/>
          <w:numId w:val="1001"/>
        </w:numPr>
        <w:pStyle w:val="Compact"/>
      </w:pPr>
      <w:r>
        <w:t xml:space="preserve">This Purchase Order is issued by MediCare Pharma Solutions (Pvt.) Ltd., a registered pharmacy operating in Pakistan Karachi, and is governed by the laws of the Islamic Republic of Pakistan, specifically the Drugs Act 1940 and the Sindh Pharmacy Act 2019.</w:t>
      </w:r>
    </w:p>
    <w:p>
      <w:pPr>
        <w:numPr>
          <w:ilvl w:val="0"/>
          <w:numId w:val="1001"/>
        </w:numPr>
        <w:pStyle w:val="Compact"/>
      </w:pPr>
      <w:r>
        <w:t xml:space="preserve">All pharmaceutical items listed in this Purchase Order must be accompanied by valid DRAP (Drug Regulatory Authority of Pakistan) batch certificates, manufacturing dates, and expiry dates. The receiving Pharmacist, Ms. Ayesha Raza, shall verify all documentation prior to acceptance of goods.</w:t>
      </w:r>
    </w:p>
    <w:p>
      <w:pPr>
        <w:numPr>
          <w:ilvl w:val="0"/>
          <w:numId w:val="1001"/>
        </w:numPr>
        <w:pStyle w:val="Compact"/>
      </w:pPr>
      <w:r>
        <w:t xml:space="preserve">Delivery of all items shall be made to the pharmacy premises located in Clifton, Pakistan Karachi, within fourteen (14) calendar days from the date of this Purchase Order. The supplier bears all transportation and insurance costs within the Karachi metropolitan area.</w:t>
      </w:r>
    </w:p>
    <w:p>
      <w:pPr>
        <w:numPr>
          <w:ilvl w:val="0"/>
          <w:numId w:val="1001"/>
        </w:numPr>
        <w:pStyle w:val="Compact"/>
      </w:pPr>
      <w:r>
        <w:t xml:space="preserve">Payment shall be made within thirty (30) days of the date of invoice, subject to satisfactory inspection and acceptance by the designated Pharmacist. Payment shall be processed via bank transfer to the supplier's account as registered with the State Bank of Pakistan.</w:t>
      </w:r>
    </w:p>
    <w:p>
      <w:pPr>
        <w:numPr>
          <w:ilvl w:val="0"/>
          <w:numId w:val="1001"/>
        </w:numPr>
        <w:pStyle w:val="Compact"/>
      </w:pPr>
      <w:r>
        <w:t xml:space="preserve">The supplier warrants that all pharmaceutical products conform to the standards set by the Pakistan National Formulary and are free from contamination, adulteration, or substandard quality. Any non-conforming items shall be replaced at the supplier's sole expense within seven (7) days.</w:t>
      </w:r>
    </w:p>
    <w:p>
      <w:pPr>
        <w:numPr>
          <w:ilvl w:val="0"/>
          <w:numId w:val="1001"/>
        </w:numPr>
        <w:pStyle w:val="Compact"/>
      </w:pPr>
      <w:r>
        <w:t xml:space="preserve">The Pharmacist receiving the goods reserves the right to reject any item that does not meet the specifications outlined in this Purchase Order, including but not limited to incorrect dosage forms, expired stock, damaged packaging, or missing regulatory documentation.</w:t>
      </w:r>
    </w:p>
    <w:p>
      <w:pPr>
        <w:numPr>
          <w:ilvl w:val="0"/>
          <w:numId w:val="1001"/>
        </w:numPr>
        <w:pStyle w:val="Compact"/>
      </w:pPr>
      <w:r>
        <w:t xml:space="preserve">All equipment and software items shall carry a minimum warranty of twelve (12) months from the date of installation. The supplier shall provide after-sales technical support for the duration of the warranty period within Pakistan Karachi.</w:t>
      </w:r>
    </w:p>
    <w:p>
      <w:pPr>
        <w:numPr>
          <w:ilvl w:val="0"/>
          <w:numId w:val="1001"/>
        </w:numPr>
        <w:pStyle w:val="Compact"/>
      </w:pPr>
      <w:r>
        <w:t xml:space="preserve">This Purchase Order is subject to the approval of the Sindh Pharmacy Board and the Drug Regulatory Authority of Pakistan (DRAP) where applicable. No item shall be dispensed or used until all regulatory clearances are obtained.</w:t>
      </w:r>
    </w:p>
    <w:p>
      <w:pPr>
        <w:numPr>
          <w:ilvl w:val="0"/>
          <w:numId w:val="1001"/>
        </w:numPr>
        <w:pStyle w:val="Compact"/>
      </w:pPr>
      <w:r>
        <w:t xml:space="preserve">In the event of any dispute arising from this Purchase Order, both parties agree to resolve the matter through arbitration in Karachi, Sindh, in accordance with the Arbitration Act 1940 of Pakistan.</w:t>
      </w:r>
    </w:p>
    <w:p>
      <w:pPr>
        <w:numPr>
          <w:ilvl w:val="0"/>
          <w:numId w:val="1001"/>
        </w:numPr>
        <w:pStyle w:val="Compact"/>
      </w:pPr>
      <w:r>
        <w:t xml:space="preserve">The supplier acknowledges that all items purchased under this Purchase Order are intended for use by a licensed Pharmacist in the course of professional practice in Pakistan Karachi and shall not be resold or diverted without written consent of the buyer.</w:t>
      </w:r>
    </w:p>
    <w:p>
      <w:pPr>
        <w:pStyle w:val="FirstParagraph"/>
      </w:pPr>
      <w:r>
        <w:t xml:space="preserve">DELIVERY AND ACCEPTANCE</w:t>
      </w:r>
    </w:p>
    <w:p>
      <w:pPr>
        <w:pStyle w:val="BodyText"/>
      </w:pPr>
      <w:r>
        <w:t xml:space="preserve">Delivery shall be made to:</w:t>
      </w:r>
      <w:r>
        <w:t xml:space="preserve"> </w:t>
      </w:r>
      <w:r>
        <w:rPr>
          <w:bCs/>
          <w:b/>
        </w:rPr>
        <w:t xml:space="preserve">MediCare Pharma Solutions (Pvt.) Ltd., 12-C, Clifton Block 5, Pakistan Karachi, Sindh 75600.</w:t>
      </w:r>
      <w:r>
        <w:t xml:space="preserve"> </w:t>
      </w:r>
      <w:r>
        <w:t xml:space="preserve">The designated Pharmacist or an authorized representative shall sign the delivery challan upon receipt. Partial deliveries are permitted provided each shipment is accompanied by a separate invoice referencing this Purchase Order number. The supplier shall provide a minimum of 48 hours' advance notice before delivery to the Pakistan Karachi premises.</w:t>
      </w:r>
    </w:p>
    <w:p>
      <w:pPr>
        <w:pStyle w:val="BodyText"/>
      </w:pPr>
      <w:r>
        <w:rPr>
          <w:bCs/>
          <w:b/>
        </w:rPr>
        <w:t xml:space="preserve">For and on behalf of the Buyer:</w:t>
      </w:r>
    </w:p>
    <w:p>
      <w:pPr>
        <w:pStyle w:val="BodyText"/>
      </w:pPr>
      <w:r>
        <w:t xml:space="preserve">Ms. Ayesha Raza, M.Pharm, R.Ph.</w:t>
      </w:r>
      <w:r>
        <w:br/>
      </w:r>
      <w:r>
        <w:t xml:space="preserve">Designated Pharmacist &amp; Procurement Officer</w:t>
      </w:r>
      <w:r>
        <w:br/>
      </w:r>
      <w:r>
        <w:t xml:space="preserve">MediCare Pharma Solutions (Pvt.) Ltd.</w:t>
      </w:r>
      <w:r>
        <w:br/>
      </w:r>
      <w:r>
        <w:t xml:space="preserve">Pakistan Karachi</w:t>
      </w:r>
    </w:p>
    <w:p>
      <w:pPr>
        <w:pStyle w:val="BodyText"/>
      </w:pPr>
      <w:r>
        <w:rPr>
          <w:bCs/>
          <w:b/>
        </w:rPr>
        <w:t xml:space="preserve">For and on behalf of the Supplier:</w:t>
      </w:r>
    </w:p>
    <w:p>
      <w:pPr>
        <w:pStyle w:val="BodyText"/>
      </w:pPr>
      <w:r>
        <w:t xml:space="preserve">Mr. Imran Qureshi</w:t>
      </w:r>
      <w:r>
        <w:br/>
      </w:r>
      <w:r>
        <w:t xml:space="preserve">Procurement Head</w:t>
      </w:r>
      <w:r>
        <w:br/>
      </w:r>
      <w:r>
        <w:t xml:space="preserve">Al-Noor Pharmaceutical Distribution Co.</w:t>
      </w:r>
      <w:r>
        <w:br/>
      </w:r>
      <w:r>
        <w:t xml:space="preserve">Pakistan Karachi</w:t>
      </w:r>
    </w:p>
    <w:p>
      <w:pPr>
        <w:pStyle w:val="BodyText"/>
      </w:pPr>
      <w:r>
        <w:t xml:space="preserve">[Company Stamp &amp; Seal]</w:t>
      </w:r>
    </w:p>
    <w:p>
      <w:pPr>
        <w:pStyle w:val="BodyText"/>
      </w:pPr>
      <w:r>
        <w:t xml:space="preserve">Authorized Signatory: _________________________</w:t>
      </w:r>
    </w:p>
    <w:p>
      <w:pPr>
        <w:pStyle w:val="BodyText"/>
      </w:pPr>
      <w:r>
        <w:t xml:space="preserve">Date: _________________________</w:t>
      </w:r>
    </w:p>
    <w:p>
      <w:pPr>
        <w:pStyle w:val="BodyText"/>
      </w:pPr>
      <w:r>
        <w:t xml:space="preserve">This Purchase Order document is the property of MediCare Pharma Solutions (Pvt.) Ltd., Pakistan Karachi. Unauthorized reproduction or distribution is prohibited under the Pakistan Copyright Ordinance 1962. Document Ref: PO/MPS/2025/00347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Supplies - Pakistan Karachi</dc:title>
  <dc:creator/>
  <dc:language>en</dc:language>
  <cp:keywords/>
  <dcterms:created xsi:type="dcterms:W3CDTF">2026-10-10T04:08:14Z</dcterms:created>
  <dcterms:modified xsi:type="dcterms:W3CDTF">2026-10-10T04:08:14Z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