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Al Noor Pharmacy &amp; Healthcare Solutions W.L.L.</w:t>
      </w:r>
    </w:p>
    <w:p>
      <w:pPr>
        <w:pStyle w:val="BodyText"/>
      </w:pPr>
      <w:r>
        <w:t xml:space="preserve">Commercial Street, Doha, State of Qatar</w:t>
      </w:r>
    </w:p>
    <w:p>
      <w:pPr>
        <w:pStyle w:val="BodyText"/>
      </w:pPr>
      <w:r>
        <w:t xml:space="preserve">CR No: 123456 | VAT No: Q300123456789 | Tel: +974-4455-6677 | Email: procurement@alnoor-pharma.qa</w:t>
      </w:r>
    </w:p>
    <w:bookmarkEnd w:id="20"/>
    <w:p>
      <w:pPr>
        <w:pStyle w:val="BodyText"/>
      </w:pPr>
      <w:r>
        <w:rPr>
          <w:bCs/>
          <w:b/>
        </w:rPr>
        <w:t xml:space="preserve">Purchase Order No:</w:t>
      </w:r>
      <w:r>
        <w:t xml:space="preserve"> </w:t>
      </w:r>
      <w:r>
        <w:t xml:space="preserve">PO-2025-QD-0487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Gulf Medical Staffing &amp; Recruitment LLC</w:t>
            </w:r>
          </w:p>
        </w:tc>
        <w:tc>
          <w:tcPr/>
          <w:p>
            <w:pPr>
              <w:pStyle w:val="Compact"/>
              <w:jc w:val="left"/>
            </w:pPr>
            <w:r>
              <w:rPr>
                <w:bCs/>
                <w:b/>
              </w:rPr>
              <w:t xml:space="preserve">Address:</w:t>
            </w:r>
            <w:r>
              <w:t xml:space="preserve"> </w:t>
            </w:r>
            <w:r>
              <w:t xml:space="preserve">Office 214, Level 2, Doha Business Bay, Doha, Qatar</w:t>
            </w:r>
          </w:p>
        </w:tc>
      </w:tr>
      <w:tr>
        <w:tc>
          <w:tcPr/>
          <w:p>
            <w:pPr>
              <w:pStyle w:val="Compact"/>
              <w:jc w:val="left"/>
            </w:pPr>
            <w:r>
              <w:rPr>
                <w:bCs/>
                <w:b/>
              </w:rPr>
              <w:t xml:space="preserve">Contact Person:</w:t>
            </w:r>
            <w:r>
              <w:t xml:space="preserve"> </w:t>
            </w:r>
            <w:r>
              <w:t xml:space="preserve">Mr. Khalid Al-Mansoori</w:t>
            </w:r>
          </w:p>
        </w:tc>
        <w:tc>
          <w:tcPr/>
          <w:p>
            <w:pPr>
              <w:pStyle w:val="Compact"/>
              <w:jc w:val="left"/>
            </w:pPr>
            <w:r>
              <w:rPr>
                <w:bCs/>
                <w:b/>
              </w:rPr>
              <w:t xml:space="preserve">Phone:</w:t>
            </w:r>
            <w:r>
              <w:t xml:space="preserve"> </w:t>
            </w:r>
            <w:r>
              <w:t xml:space="preserve">+974-3388-9900</w:t>
            </w:r>
          </w:p>
        </w:tc>
      </w:tr>
      <w:tr>
        <w:tc>
          <w:tcPr/>
          <w:p>
            <w:pPr>
              <w:pStyle w:val="Compact"/>
              <w:jc w:val="left"/>
            </w:pPr>
            <w:r>
              <w:rPr>
                <w:bCs/>
                <w:b/>
              </w:rPr>
              <w:t xml:space="preserve">Email:</w:t>
            </w:r>
            <w:r>
              <w:t xml:space="preserve"> </w:t>
            </w:r>
            <w:r>
              <w:t xml:space="preserve">contracts@gulfmedstaff.qa</w:t>
            </w:r>
          </w:p>
        </w:tc>
        <w:tc>
          <w:tcPr/>
          <w:p>
            <w:pPr>
              <w:pStyle w:val="Compact"/>
              <w:jc w:val="left"/>
            </w:pPr>
            <w:r>
              <w:rPr>
                <w:bCs/>
                <w:b/>
              </w:rPr>
              <w:t xml:space="preserve">CR No:</w:t>
            </w:r>
            <w:r>
              <w:t xml:space="preserve"> </w:t>
            </w:r>
            <w:r>
              <w:t xml:space="preserve">765432</w:t>
            </w:r>
          </w:p>
        </w:tc>
      </w:tr>
    </w:tbl>
    <w:p>
      <w:pPr>
        <w:pStyle w:val="BodyText"/>
      </w:pPr>
      <w:r>
        <w:t xml:space="preserve">2. Scope of Purchase – Pharmacist Professional Services</w:t>
      </w:r>
    </w:p>
    <w:p>
      <w:pPr>
        <w:pStyle w:val="BodyText"/>
      </w:pPr>
      <w:r>
        <w:t xml:space="preserve">This</w:t>
      </w:r>
      <w:r>
        <w:t xml:space="preserve"> </w:t>
      </w:r>
      <w:r>
        <w:t xml:space="preserve">Purchase Order</w:t>
      </w:r>
      <w:r>
        <w:t xml:space="preserve"> </w:t>
      </w:r>
      <w:r>
        <w:t xml:space="preserve">is issued by Al Noor Pharmacy &amp; Healthcare Solutions W.L.L., a licensed pharmacy operating in</w:t>
      </w:r>
      <w:r>
        <w:t xml:space="preserve"> </w:t>
      </w:r>
      <w:r>
        <w:t xml:space="preserve">Qatar Doha</w:t>
      </w:r>
      <w:r>
        <w:t xml:space="preserve">, for the procurement of qualified</w:t>
      </w:r>
      <w:r>
        <w:t xml:space="preserve"> </w:t>
      </w:r>
      <w:r>
        <w:t xml:space="preserve">Pharmacist</w:t>
      </w:r>
      <w:r>
        <w:t xml:space="preserve"> </w:t>
      </w:r>
      <w:r>
        <w:t xml:space="preserve">professional services. The engagement is governed by the Qatar Labour Law (Law No. 14 of 2004), the Pharmacy and Drug Control Law, and the regulations set forth by the Ministry of Public Health (MoPH) of the State of Qatar. The</w:t>
      </w:r>
      <w:r>
        <w:t xml:space="preserve"> </w:t>
      </w:r>
      <w:r>
        <w:t xml:space="preserve">Pharmacist</w:t>
      </w:r>
      <w:r>
        <w:t xml:space="preserve"> </w:t>
      </w:r>
      <w:r>
        <w:t xml:space="preserve">engaged under this</w:t>
      </w:r>
      <w:r>
        <w:t xml:space="preserve"> </w:t>
      </w:r>
      <w:r>
        <w:t xml:space="preserve">Purchase Order</w:t>
      </w:r>
      <w:r>
        <w:t xml:space="preserve"> </w:t>
      </w:r>
      <w:r>
        <w:t xml:space="preserve">shall be fully registered and licensed to practice in</w:t>
      </w:r>
      <w:r>
        <w:t xml:space="preserve"> </w:t>
      </w:r>
      <w:r>
        <w:t xml:space="preserve">Qatar Doha</w:t>
      </w:r>
      <w:r>
        <w:t xml:space="preserve"> </w:t>
      </w:r>
      <w:r>
        <w:t xml:space="preserve">and shall comply with all applicable local and federal healthcare regulations.</w:t>
      </w:r>
    </w:p>
    <w:p>
      <w:pPr>
        <w:pStyle w:val="BodyText"/>
      </w:pPr>
      <w:r>
        <w:t xml:space="preserve">3.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Senior Pharmacist – Full-time engagement (40 hrs/week) for dispensing, clinical consultation, and medication therapy management at the Al Noor Pharmacy branch in Doha, Qatar. The Pharmacist must hold a valid QCHP (Qatar Council of Health Professions) license and a recognized Bachelor's or Master's degree in Pharmacy.</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Pharmacist – Part-time engagement (20 hrs/week) for weekend and evening shift coverage at the Doha City Center branch. The Pharmacist shall be responsible for prescription verification, patient counseling, and inventory management in compliance with MoPH Qatar Doha guidelines.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Pharmacist – On-call and emergency coverage (up to 80 hours per year) for the Al Noor Pharmacy network across Qatar Doha. The Pharmacist shall be available for urgent dispensing, adverse drug reaction reporting, and regulatory inspections conducted by the MoPH.</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Licensing, registration, and visa processing fees for all Pharmacist positions listed above, including QCHP registration, Qatar Doha work permit, medical fitness examination, and civil ID processing as mandated by the Ministry of Public Health and the Ministry of Interior of Qatar.</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05</w:t>
            </w:r>
          </w:p>
        </w:tc>
        <w:tc>
          <w:tcPr/>
          <w:p>
            <w:pPr>
              <w:pStyle w:val="Compact"/>
              <w:jc w:val="left"/>
            </w:pPr>
            <w:r>
              <w:t xml:space="preserve">Continuing Professional Development (CPD) and annual training for all engaged Pharmacists, including mandatory MoPH Qatar Doha compliance workshops, pharmacovigilance training, and updated drug formulary orientation specific to the Qatari healthcare market.</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4,200.00</w:t>
            </w:r>
          </w:p>
        </w:tc>
        <w:tc>
          <w:tcPr/>
          <w:p>
            <w:pPr>
              <w:pStyle w:val="Compact"/>
              <w:jc w:val="left"/>
            </w:pPr>
            <w:r>
              <w:t xml:space="preserve">12,600.00</w:t>
            </w:r>
          </w:p>
        </w:tc>
      </w:tr>
      <w:tr>
        <w:tc>
          <w:tcPr>
            <w:gridSpan w:val="5"/>
          </w:tcPr>
          <w:p>
            <w:pPr>
              <w:pStyle w:val="Compact"/>
              <w:jc w:val="right"/>
            </w:pPr>
            <w:r>
              <w:t xml:space="preserve">TOTAL AMOUNT (QAR):</w:t>
            </w:r>
          </w:p>
        </w:tc>
        <w:tc>
          <w:tcPr/>
          <w:p>
            <w:pPr>
              <w:pStyle w:val="Compact"/>
              <w:jc w:val="left"/>
            </w:pPr>
            <w:r>
              <w:t xml:space="preserve">348,100.00</w:t>
            </w:r>
          </w:p>
        </w:tc>
      </w:tr>
    </w:tbl>
    <w:p>
      <w:pPr>
        <w:pStyle w:val="BodyText"/>
      </w:pPr>
      <w:r>
        <w:t xml:space="preserve">4. Terms and Conditions</w:t>
      </w:r>
    </w:p>
    <w:p>
      <w:pPr>
        <w:numPr>
          <w:ilvl w:val="0"/>
          <w:numId w:val="1001"/>
        </w:numPr>
        <w:pStyle w:val="Compact"/>
      </w:pPr>
      <w:r>
        <w:rPr>
          <w:bCs/>
          <w:b/>
        </w:rPr>
        <w:t xml:space="preserve">Compliance with Qatar Doha Regulations:</w:t>
      </w:r>
      <w:r>
        <w:t xml:space="preserve"> </w:t>
      </w:r>
      <w:r>
        <w:t xml:space="preserve">All Pharmacist personnel procured under this Purchase Order shall hold valid, unexpired licenses issued by the Qatar Council of Health Professions (QCHP) and shall be in full compliance with the Pharmacy and Drug Control Law of the State of Qatar. The vendor shall provide copies of all licenses, degrees, and professional certifications prior to the commencement of services in Qatar Doha.</w:t>
      </w:r>
    </w:p>
    <w:p>
      <w:pPr>
        <w:numPr>
          <w:ilvl w:val="0"/>
          <w:numId w:val="1001"/>
        </w:numPr>
        <w:pStyle w:val="Compact"/>
      </w:pPr>
      <w:r>
        <w:rPr>
          <w:bCs/>
          <w:b/>
        </w:rPr>
        <w:t xml:space="preserve">Scope of Practice:</w:t>
      </w:r>
      <w:r>
        <w:t xml:space="preserve"> </w:t>
      </w:r>
      <w:r>
        <w:t xml:space="preserve">The Pharmacist shall perform duties strictly within the scope defined by the MoPH, including but not limited to prescription dispensing, clinical drug reviews, patient education, controlled substance management, and participation in the Qatar Doha national pharmacovigilance program.</w:t>
      </w:r>
    </w:p>
    <w:p>
      <w:pPr>
        <w:numPr>
          <w:ilvl w:val="0"/>
          <w:numId w:val="1001"/>
        </w:numPr>
        <w:pStyle w:val="Compact"/>
      </w:pPr>
      <w:r>
        <w:rPr>
          <w:bCs/>
          <w:b/>
        </w:rPr>
        <w:t xml:space="preserve">Work Location:</w:t>
      </w:r>
      <w:r>
        <w:t xml:space="preserve"> </w:t>
      </w:r>
      <w:r>
        <w:t xml:space="preserve">All services shall be rendered at the Al Noor Pharmacy premises located in Doha, State of Qatar. The Pharmacist shall not be redeployed to any other location without prior written consent from both parties.</w:t>
      </w:r>
    </w:p>
    <w:p>
      <w:pPr>
        <w:numPr>
          <w:ilvl w:val="0"/>
          <w:numId w:val="1001"/>
        </w:numPr>
        <w:pStyle w:val="Compact"/>
      </w:pPr>
      <w:r>
        <w:rPr>
          <w:bCs/>
          <w:b/>
        </w:rPr>
        <w:t xml:space="preserve">Payment Schedule:</w:t>
      </w:r>
      <w:r>
        <w:t xml:space="preserve"> </w:t>
      </w:r>
      <w:r>
        <w:t xml:space="preserve">Payment shall be made in monthly installments within thirty (30) calendar days from the date of invoice submission. All payments shall be processed in Qatari Riyals (QAR) via bank transfer to the vendor's designated account in Qatar Doha.</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the vendor shall ensure a smooth transition of all Pharmacist duties and shall return all company property, including access cards, prescription records, and controlled substance logs, within five (5) business days.</w:t>
      </w:r>
    </w:p>
    <w:p>
      <w:pPr>
        <w:numPr>
          <w:ilvl w:val="0"/>
          <w:numId w:val="1001"/>
        </w:numPr>
        <w:pStyle w:val="Compact"/>
      </w:pPr>
      <w:r>
        <w:rPr>
          <w:bCs/>
          <w:b/>
        </w:rPr>
        <w:t xml:space="preserve">Confidentiality and Data Protection:</w:t>
      </w:r>
      <w:r>
        <w:t xml:space="preserve"> </w:t>
      </w:r>
      <w:r>
        <w:t xml:space="preserve">The Pharmacist shall adhere to the Qatar Data Protection Law (Law No. 13 of 2016) and shall maintain strict confidentiality regarding all patient records, prescription data, and proprietary pharmacy information encountered during the course of employment in Qatar Doha.</w:t>
      </w:r>
    </w:p>
    <w:p>
      <w:pPr>
        <w:numPr>
          <w:ilvl w:val="0"/>
          <w:numId w:val="1001"/>
        </w:numPr>
        <w:pStyle w:val="Compact"/>
      </w:pPr>
      <w:r>
        <w:rPr>
          <w:bCs/>
          <w:b/>
        </w:rPr>
        <w:t xml:space="preserve">Insurance and Liability:</w:t>
      </w:r>
      <w:r>
        <w:t xml:space="preserve"> </w:t>
      </w:r>
      <w:r>
        <w:t xml:space="preserve">The vendor shall maintain professional indemnity insurance and medical malpractice coverage for all Pharmacist personnel at a minimum coverage of QAR 1,000,000 per claim, valid throughout the term of this Purchase Order.</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Failing resolution within thirty (30) days, the matter shall be referred to the competent courts in Doha, State of Qatar, in accordance with the Qatar Civil and Commercial Procedure Law.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government-mandated closures, epidemics, or natural disasters affecting Qatar Doha.</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procurement of Pharmacist professional services in Qatar Doha. This document constitutes a binding agreement between the parties for the duration specified herein.</w:t>
      </w:r>
    </w:p>
    <w:p>
      <w:pPr>
        <w:pStyle w:val="BodyText"/>
      </w:pPr>
      <w:r>
        <w:rPr>
          <w:bCs/>
          <w:b/>
        </w:rPr>
        <w:t xml:space="preserve">For and on behalf of the Buyer:</w:t>
      </w:r>
    </w:p>
    <w:p>
      <w:pPr>
        <w:pStyle w:val="BodyText"/>
      </w:pPr>
      <w:r>
        <w:t xml:space="preserve">Al Noor Pharmacy &amp; Healthcare Solutions W.L.L.</w:t>
      </w:r>
    </w:p>
    <w:p>
      <w:pPr>
        <w:pStyle w:val="BodyText"/>
      </w:pPr>
      <w:r>
        <w:rPr>
          <w:bCs/>
          <w:b/>
        </w:rPr>
        <w:t xml:space="preserve">Name:</w:t>
      </w:r>
      <w:r>
        <w:t xml:space="preserve"> </w:t>
      </w:r>
      <w:r>
        <w:t xml:space="preserve">Dr. Fatima Al-Thani</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Vendor:</w:t>
      </w:r>
    </w:p>
    <w:p>
      <w:pPr>
        <w:pStyle w:val="BodyText"/>
      </w:pPr>
      <w:r>
        <w:t xml:space="preserve">Gulf Medical Staffing &amp; Recruitment LLC</w:t>
      </w:r>
    </w:p>
    <w:p>
      <w:pPr>
        <w:pStyle w:val="BodyText"/>
      </w:pPr>
      <w:r>
        <w:rPr>
          <w:bCs/>
          <w:b/>
        </w:rPr>
        <w:t xml:space="preserve">Name:</w:t>
      </w:r>
      <w:r>
        <w:t xml:space="preserve"> </w:t>
      </w:r>
      <w:r>
        <w:t xml:space="preserve">Mr. Khalid Al-Mansoori</w:t>
      </w:r>
      <w:r>
        <w:br/>
      </w:r>
      <w:r>
        <w:rPr>
          <w:bCs/>
          <w:b/>
        </w:rPr>
        <w:t xml:space="preserve">Title:</w:t>
      </w:r>
      <w:r>
        <w:t xml:space="preserve"> </w:t>
      </w:r>
      <w:r>
        <w:t xml:space="preserve">Director of Contracts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(PO-2025-QD-0487) is issued by Al Noor Pharmacy &amp; Healthcare Solutions W.L.L., Doha, State of Qatar. This document is valid only when signed and stamped by both parties. Unauthorized reproduction or distribution is prohibited. All Pharmacist services procured under this order are subject to the regulatory oversight of the Ministry of Public Health, Qatar Doha.</w:t>
      </w:r>
    </w:p>
    <w:p>
      <w:pPr>
        <w:pStyle w:val="BodyText"/>
      </w:pPr>
      <w:r>
        <w:t xml:space="preserve">Document Reference: PO-2025-QD-0487 | Version 1.0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Qatar Doha</dc:title>
  <dc:creator/>
  <dc:language>en</dc:language>
  <cp:keywords/>
  <dcterms:created xsi:type="dcterms:W3CDTF">2026-10-10T05:07:59Z</dcterms:created>
  <dcterms:modified xsi:type="dcterms:W3CDTF">2026-10-10T05:07:59Z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