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5" w:name="purchase-order"/>
    <w:p>
      <w:pPr>
        <w:pStyle w:val="Heading1"/>
      </w:pPr>
      <w:r>
        <w:t xml:space="preserve">PURCHASE ORDER</w:t>
      </w:r>
    </w:p>
    <w:p>
      <w:pPr>
        <w:pStyle w:val="FirstParagraph"/>
      </w:pPr>
      <w:r>
        <w:t xml:space="preserve">Procurement of Professional Pharmacist Services — Russia Saint Petersburg</w:t>
      </w:r>
    </w:p>
    <w:p>
      <w:pPr>
        <w:pStyle w:val="BodyText"/>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Saint Petersburg Regional Healthcare Procurement Authority</w:t>
      </w:r>
      <w:r>
        <w:br/>
      </w:r>
      <w:r>
        <w:t xml:space="preserve">12 Vasilyevsky Island Embankment, Saint Petersburg, 199004, Russia</w:t>
      </w:r>
      <w:r>
        <w:br/>
      </w:r>
      <w:r>
        <w:t xml:space="preserve">Tax ID (INN): 7806123456</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(Procuring Entity)</w:t>
            </w:r>
          </w:p>
        </w:tc>
        <w:tc>
          <w:tcPr/>
          <w:p>
            <w:pPr>
              <w:pStyle w:val="Compact"/>
              <w:jc w:val="left"/>
            </w:pPr>
            <w:r>
              <w:t xml:space="preserve">Saint Petersburg Regional Healthcare Procurement Authority, acting on behalf of the Municipal Clinical Pharmacy Network, Saint Petersburg, Russia. Contact: procurement@spb-pharma.gov.ru | Tel: +7 (812) 555-0142</w:t>
            </w:r>
          </w:p>
        </w:tc>
      </w:tr>
      <w:tr>
        <w:tc>
          <w:tcPr/>
          <w:p>
            <w:pPr>
              <w:pStyle w:val="Compact"/>
              <w:jc w:val="left"/>
            </w:pPr>
            <w:r>
              <w:rPr>
                <w:bCs/>
                <w:b/>
              </w:rPr>
              <w:t xml:space="preserve">Supplier (Service Provider)</w:t>
            </w:r>
          </w:p>
        </w:tc>
        <w:tc>
          <w:tcPr/>
          <w:p>
            <w:pPr>
              <w:pStyle w:val="Compact"/>
              <w:jc w:val="left"/>
            </w:pPr>
            <w:r>
              <w:t xml:space="preserve">Pharmacist Elena Viktorovna Sokolova, licensed under the Russian Federation Federal Service for Supervision in Healthcare (Rospotrebnadzor) License No. ЛО-78-01-0098765. Registered address: 45 Liteyny Avenue, Saint Petersburg, 191025, Russia. Contact: e.sokolova@pharmspb.ru | Tel: +7 (812) 333-7789</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to formally procure the professional services of a licensed Pharmacist for the operation, management, and pharmaceutical oversight of the Municipal Clinical Pharmacy Network located in Russia Saint Petersburg. The Pharmacist shall be responsible for the dispensing of prescription and over-the-counter medications, the maintenance of pharmaceutical inventory, the provision of patient counselling, the compliance with all federal and regional pharmaceutical regulations of the Russian Federation, and the supervision of junior pharmacy staff across all designated pharmacy outlets in the Saint Petersburg metropolitan area.</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Pharmacist professional services — dispensing, prescription verification, and patient counselling at the Central Pharmacy Outlet, Nevsky Prospect 88, Saint Petersburg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Pharmacist supervisory services — oversight of 4 satellite pharmacy branches across Saint Petersburg districts (Vasilyevsky Island, Petrogradskaya, Krasnogvardeysky, and Primorsky)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Pharmaceutical inventory management and procurement advisory services for the Russia Saint Petersburg municipal pharmacy network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Regulatory compliance reporting and documentation in accordance with Russian Federal Law No. 61-FZ "On Circulation of Medicines"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Emergency on-call Pharmacist availability (24/7 coverage rotation, 4 shifts per month)</w:t>
            </w:r>
          </w:p>
        </w:tc>
        <w:tc>
          <w:tcPr/>
          <w:p>
            <w:pPr>
              <w:pStyle w:val="Compact"/>
              <w:jc w:val="left"/>
            </w:pPr>
            <w:r>
              <w:t xml:space="preserve">4</w:t>
            </w:r>
          </w:p>
        </w:tc>
        <w:tc>
          <w:tcPr/>
          <w:p>
            <w:pPr>
              <w:pStyle w:val="Compact"/>
              <w:jc w:val="left"/>
            </w:pPr>
            <w:r>
              <w:t xml:space="preserve">Shift</w:t>
            </w:r>
          </w:p>
        </w:tc>
        <w:tc>
          <w:tcPr/>
          <w:p>
            <w:pPr>
              <w:pStyle w:val="Compact"/>
              <w:jc w:val="left"/>
            </w:pPr>
            <w:r>
              <w:t xml:space="preserve">12,500.00</w:t>
            </w:r>
          </w:p>
        </w:tc>
        <w:tc>
          <w:tcPr/>
          <w:p>
            <w:pPr>
              <w:pStyle w:val="Compact"/>
              <w:jc w:val="left"/>
            </w:pPr>
            <w:r>
              <w:t xml:space="preserve">50,000.00</w:t>
            </w:r>
          </w:p>
        </w:tc>
      </w:tr>
      <w:tr>
        <w:tc>
          <w:tcPr>
            <w:gridSpan w:val="5"/>
          </w:tcPr>
          <w:p>
            <w:pPr>
              <w:pStyle w:val="Compact"/>
              <w:jc w:val="right"/>
            </w:pPr>
            <w:r>
              <w:t xml:space="preserve">TOTAL MONTHLY AMOUNT (RUB):</w:t>
            </w:r>
          </w:p>
        </w:tc>
        <w:tc>
          <w:tcPr/>
          <w:p>
            <w:pPr>
              <w:pStyle w:val="Compact"/>
              <w:jc w:val="left"/>
            </w:pPr>
            <w:r>
              <w:t xml:space="preserve">400,000.00</w:t>
            </w:r>
          </w:p>
        </w:tc>
      </w:tr>
      <w:tr>
        <w:tc>
          <w:tcPr>
            <w:gridSpan w:val="5"/>
          </w:tcPr>
          <w:p>
            <w:pPr>
              <w:pStyle w:val="Compact"/>
              <w:jc w:val="right"/>
            </w:pPr>
            <w:r>
              <w:t xml:space="preserve">TOTAL ANNUAL CONTRACT VALUE (RUB):</w:t>
            </w:r>
          </w:p>
        </w:tc>
        <w:tc>
          <w:tcPr/>
          <w:p>
            <w:pPr>
              <w:pStyle w:val="Compact"/>
              <w:jc w:val="left"/>
            </w:pPr>
            <w:r>
              <w:t xml:space="preserve">4,800,000.00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Contract Duration:</w:t>
      </w:r>
      <w:r>
        <w:t xml:space="preserve"> </w:t>
      </w:r>
      <w:r>
        <w:t xml:space="preserve">This Purchase Order shall be effective for a period of twelve (12) months commencing 1 July 2025 and expiring on 30 June 2026, unless terminated earlier in accordance with Clause 4.7.</w:t>
      </w:r>
    </w:p>
    <w:p>
      <w:pPr>
        <w:numPr>
          <w:ilvl w:val="0"/>
          <w:numId w:val="1001"/>
        </w:numPr>
        <w:pStyle w:val="Compact"/>
      </w:pPr>
      <w:r>
        <w:rPr>
          <w:bCs/>
          <w:b/>
        </w:rPr>
        <w:t xml:space="preserve">Payment Terms:</w:t>
      </w:r>
      <w:r>
        <w:t xml:space="preserve"> </w:t>
      </w:r>
      <w:r>
        <w:t xml:space="preserve">Payment shall be made monthly within fifteen (15) calendar days of the Pharmacist's submission of a valid invoice and timesheet to the Saint Petersburg Regional Healthcare Procurement Authority. Payment shall be processed via bank transfer to the account designated by the Pharmacist in writing.</w:t>
      </w:r>
    </w:p>
    <w:p>
      <w:pPr>
        <w:numPr>
          <w:ilvl w:val="0"/>
          <w:numId w:val="1001"/>
        </w:numPr>
        <w:pStyle w:val="Compact"/>
      </w:pPr>
      <w:r>
        <w:rPr>
          <w:bCs/>
          <w:b/>
        </w:rPr>
        <w:t xml:space="preserve">Professional Licensure:</w:t>
      </w:r>
      <w:r>
        <w:t xml:space="preserve"> </w:t>
      </w:r>
      <w:r>
        <w:t xml:space="preserve">The Pharmacist shall maintain an active and valid pharmaceutical licence issued by the competent authority of the Russian Federation throughout the entire term of this Purchase Order. Any lapse in licensure shall constitute grounds for immediate termination.</w:t>
      </w:r>
    </w:p>
    <w:p>
      <w:pPr>
        <w:numPr>
          <w:ilvl w:val="0"/>
          <w:numId w:val="1001"/>
        </w:numPr>
        <w:pStyle w:val="Compact"/>
      </w:pPr>
      <w:r>
        <w:rPr>
          <w:bCs/>
          <w:b/>
        </w:rPr>
        <w:t xml:space="preserve">Working Hours:</w:t>
      </w:r>
      <w:r>
        <w:t xml:space="preserve"> </w:t>
      </w:r>
      <w:r>
        <w:t xml:space="preserve">Standard working hours shall be Monday through Friday, 08:00 to 17:00, with a one-hour lunch break. Additional on-call shifts as specified in Line Item 05 shall be compensated separately.</w:t>
      </w:r>
    </w:p>
    <w:p>
      <w:pPr>
        <w:numPr>
          <w:ilvl w:val="0"/>
          <w:numId w:val="1001"/>
        </w:numPr>
        <w:pStyle w:val="Compact"/>
      </w:pPr>
      <w:r>
        <w:rPr>
          <w:bCs/>
          <w:b/>
        </w:rPr>
        <w:t xml:space="preserve">Confidentiality:</w:t>
      </w:r>
      <w:r>
        <w:t xml:space="preserve"> </w:t>
      </w:r>
      <w:r>
        <w:t xml:space="preserve">The Pharmacist shall adhere to all provisions of the Russian Federal Law No. 152-FZ "On Personal Data" and shall maintain strict confidentiality regarding all patient records, prescription data, and proprietary pharmaceutical information encountered in the course of duties in Russia Saint Petersburg.</w:t>
      </w:r>
    </w:p>
    <w:p>
      <w:pPr>
        <w:numPr>
          <w:ilvl w:val="0"/>
          <w:numId w:val="1001"/>
        </w:numPr>
        <w:pStyle w:val="Compact"/>
      </w:pPr>
      <w:r>
        <w:rPr>
          <w:bCs/>
          <w:b/>
        </w:rPr>
        <w:t xml:space="preserve">Compliance:</w:t>
      </w:r>
      <w:r>
        <w:t xml:space="preserve"> </w:t>
      </w:r>
      <w:r>
        <w:t xml:space="preserve">All services rendered under this Purchase Order shall comply with the current legislation of the Russian Federation, including but not limited to Federal Law No. 61-FZ, Government Decree No. 1550, and all applicable Saint Petersburg municipal regulations governing pharmaceutical practice.</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in the event of material breach, loss of professional licence, or gross negligence by the Pharmacist.</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Russian Federation. Any disputes shall be resolved by the Arbitration Court of Saint Petersburg and Novgorod Oblast.</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 sanctions, or public health emergencies affecting operations in Russia Saint Petersburg.</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procurement of Pharmacist services in Russia Saint Petersburg. The terms set forth herein supersede all prior negotiations, correspondence, and understandings between the parties regarding the subject matter of this document.</w:t>
      </w:r>
    </w:p>
    <w:p>
      <w:pPr>
        <w:pStyle w:val="BodyText"/>
      </w:pPr>
      <w:r>
        <w:rPr>
          <w:bCs/>
          <w:b/>
        </w:rPr>
        <w:t xml:space="preserve">For and on behalf of the Buyer:</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Dmitry Alexandrovich Petrov</w:t>
      </w:r>
    </w:p>
    <w:p>
      <w:pPr>
        <w:pStyle w:val="BodyText"/>
      </w:pPr>
      <w:r>
        <w:rPr>
          <w:bCs/>
          <w:b/>
        </w:rPr>
        <w:t xml:space="preserve">Title:</w:t>
      </w:r>
      <w:r>
        <w:t xml:space="preserve"> </w:t>
      </w:r>
      <w:r>
        <w:t xml:space="preserve">Director, Saint Petersburg Regional Healthcare Procurement Authority</w:t>
      </w:r>
    </w:p>
    <w:p>
      <w:pPr>
        <w:pStyle w:val="BodyText"/>
      </w:pPr>
      <w:r>
        <w:rPr>
          <w:bCs/>
          <w:b/>
        </w:rPr>
        <w:t xml:space="preserve">Date:</w:t>
      </w:r>
      <w:r>
        <w:t xml:space="preserve"> </w:t>
      </w:r>
      <w:r>
        <w:t xml:space="preserve">_______________</w:t>
      </w:r>
    </w:p>
    <w:p>
      <w:pPr>
        <w:pStyle w:val="BodyText"/>
      </w:pPr>
      <w:r>
        <w:rPr>
          <w:bCs/>
          <w:b/>
        </w:rPr>
        <w:t xml:space="preserve">For and on behalf of the Supplier (Pharmacist):</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Elena Viktorovna Sokolova</w:t>
      </w:r>
    </w:p>
    <w:p>
      <w:pPr>
        <w:pStyle w:val="BodyText"/>
      </w:pPr>
      <w:r>
        <w:rPr>
          <w:bCs/>
          <w:b/>
        </w:rPr>
        <w:t xml:space="preserve">Title:</w:t>
      </w:r>
      <w:r>
        <w:t xml:space="preserve"> </w:t>
      </w:r>
      <w:r>
        <w:t xml:space="preserve">Licensed Pharmacist, License No. ЛО-78-01-0098765</w:t>
      </w:r>
    </w:p>
    <w:p>
      <w:pPr>
        <w:pStyle w:val="BodyText"/>
      </w:pPr>
      <w:r>
        <w:rPr>
          <w:bCs/>
          <w:b/>
        </w:rPr>
        <w:t xml:space="preserve">Date:</w:t>
      </w:r>
      <w:r>
        <w:t xml:space="preserve"> </w:t>
      </w:r>
      <w:r>
        <w:t xml:space="preserve">_______________</w:t>
      </w:r>
    </w:p>
    <w:p>
      <w:pPr>
        <w:pStyle w:val="BodyText"/>
      </w:pPr>
      <w:r>
        <w:t xml:space="preserve">Purchase Order PO-RSP-2025-04782 | Issued by Saint Petersburg Regional Healthcare Procurement Authority | Russia Saint Petersburg</w:t>
      </w:r>
    </w:p>
    <w:p>
      <w:pPr>
        <w:pStyle w:val="BodyText"/>
      </w:pPr>
      <w:r>
        <w:t xml:space="preserve">This document is valid only when bearing the official seal of the issuing authority and the wet-ink signatures of both parties.</w:t>
      </w:r>
    </w:p>
    <w:p>
      <w:pPr>
        <w:pStyle w:val="BodyText"/>
      </w:pPr>
      <w:r>
        <w:t xml:space="preserve">Document Reference: RSP/PHARM/2025/04782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Russia Saint Petersburg</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file>