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PO No.: SA-RYD-2025-04872</w:t>
      </w:r>
    </w:p>
    <w:p>
      <w:pPr>
        <w:pStyle w:val="BodyText"/>
      </w:pPr>
      <w:r>
        <w:t xml:space="preserve">Date of Issue: 15 June 2025</w:t>
      </w:r>
    </w:p>
    <w:p>
      <w:pPr>
        <w:pStyle w:val="BodyText"/>
      </w:pPr>
      <w:r>
        <w:t xml:space="preserve">Valid Until: 15 July 2025</w:t>
      </w:r>
    </w:p>
    <w:p>
      <w:pPr>
        <w:pStyle w:val="BodyText"/>
      </w:pPr>
      <w:r>
        <w:t xml:space="preserve">Country of Operation:</w:t>
      </w:r>
      <w:r>
        <w:t xml:space="preserve"> </w:t>
      </w:r>
      <w:r>
        <w:t xml:space="preserve">Saudi Arabia Riyadh</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Al-Nour Healthcare Group LLC</w:t>
      </w:r>
    </w:p>
    <w:p>
      <w:pPr>
        <w:pStyle w:val="BodyText"/>
      </w:pPr>
      <w:r>
        <w:rPr>
          <w:bCs/>
          <w:b/>
        </w:rPr>
        <w:t xml:space="preserve">Address:</w:t>
      </w:r>
      <w:r>
        <w:t xml:space="preserve"> </w:t>
      </w:r>
      <w:r>
        <w:t xml:space="preserve">King Fahd Road, Al Olaya District, Riyadh, 12211,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Mr. Khalid Al-Rashid, Procurement Director</w:t>
      </w:r>
    </w:p>
    <w:p>
      <w:pPr>
        <w:pStyle w:val="BodyText"/>
      </w:pPr>
      <w:r>
        <w:rPr>
          <w:bCs/>
          <w:b/>
        </w:rPr>
        <w:t xml:space="preserve">Email:</w:t>
      </w:r>
      <w:r>
        <w:t xml:space="preserve"> </w:t>
      </w:r>
      <w:r>
        <w:t xml:space="preserve">procurement@alnourhealth.sa</w:t>
      </w:r>
    </w:p>
    <w:p>
      <w:pPr>
        <w:pStyle w:val="BodyText"/>
      </w:pPr>
      <w:r>
        <w:rPr>
          <w:bCs/>
          <w:b/>
        </w:rPr>
        <w:t xml:space="preserve">Phone:</w:t>
      </w:r>
      <w:r>
        <w:t xml:space="preserve"> </w:t>
      </w:r>
      <w:r>
        <w:t xml:space="preserve">+966 11 456 7890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MedStaff International Recruitment Co.</w:t>
      </w:r>
    </w:p>
    <w:p>
      <w:pPr>
        <w:pStyle w:val="BodyText"/>
      </w:pPr>
      <w:r>
        <w:rPr>
          <w:bCs/>
          <w:b/>
        </w:rPr>
        <w:t xml:space="preserve">Address:</w:t>
      </w:r>
      <w:r>
        <w:t xml:space="preserve"> </w:t>
      </w:r>
      <w:r>
        <w:t xml:space="preserve">4th Floor, Al Faisaliah Tower, Olaya Street, Riyadh, 12212,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Contact:</w:t>
      </w:r>
      <w:r>
        <w:t xml:space="preserve"> </w:t>
      </w:r>
      <w:r>
        <w:t xml:space="preserve">Ms. Sarah Al-Otaibi, Account Manager</w:t>
      </w:r>
    </w:p>
    <w:p>
      <w:pPr>
        <w:pStyle w:val="BodyText"/>
      </w:pPr>
      <w:r>
        <w:rPr>
          <w:bCs/>
          <w:b/>
        </w:rPr>
        <w:t xml:space="preserve">Email:</w:t>
      </w:r>
      <w:r>
        <w:t xml:space="preserve"> </w:t>
      </w:r>
      <w:r>
        <w:t xml:space="preserve">accounts@medstaffintl.sa</w:t>
      </w:r>
    </w:p>
    <w:p>
      <w:pPr>
        <w:pStyle w:val="BodyText"/>
      </w:pPr>
      <w:r>
        <w:rPr>
          <w:bCs/>
          <w:b/>
        </w:rPr>
        <w:t xml:space="preserve">Phone:</w:t>
      </w:r>
      <w:r>
        <w:t xml:space="preserve"> </w:t>
      </w:r>
      <w:r>
        <w:t xml:space="preserve">+966 11 234 5678</w:t>
      </w:r>
    </w:p>
    <w:bookmarkEnd w:id="22"/>
    <w:p>
      <w:pPr>
        <w:pStyle w:val="BodyText"/>
      </w:pPr>
      <w:r>
        <w:t xml:space="preserve">PURCHASE ORDER DESCRIPTION</w:t>
      </w:r>
    </w:p>
    <w:p>
      <w:pPr>
        <w:pStyle w:val="BodyText"/>
      </w:pPr>
      <w:r>
        <w:t xml:space="preserve">This</w:t>
      </w:r>
      <w:r>
        <w:t xml:space="preserve"> </w:t>
      </w:r>
      <w:r>
        <w:rPr>
          <w:bCs/>
          <w:b/>
        </w:rPr>
        <w:t xml:space="preserve">Purchase Order</w:t>
      </w:r>
      <w:r>
        <w:t xml:space="preserve"> </w:t>
      </w:r>
      <w:r>
        <w:t xml:space="preserve">is issued by Al-Nour Healthcare Group LLC, a licensed healthcare facility operating in</w:t>
      </w:r>
      <w:r>
        <w:t xml:space="preserve"> </w:t>
      </w:r>
      <w:r>
        <w:rPr>
          <w:bCs/>
          <w:b/>
        </w:rPr>
        <w:t xml:space="preserve">Saudi Arabia Riyadh</w:t>
      </w:r>
      <w:r>
        <w:t xml:space="preserve">, to formally request and authorize the procurement of qualified</w:t>
      </w:r>
      <w:r>
        <w:t xml:space="preserve"> </w:t>
      </w:r>
      <w:r>
        <w:rPr>
          <w:bCs/>
          <w:b/>
        </w:rPr>
        <w:t xml:space="preserve">Pharmacist</w:t>
      </w:r>
      <w:r>
        <w:t xml:space="preserve"> </w:t>
      </w:r>
      <w:r>
        <w:t xml:space="preserve">professional services. The purpose of this Purchase Order is to engage a licensed and certified Pharmacist to provide pharmaceutical care, medication management, and clinical pharmacy services at our primary care clinic located in the Al Olaya District of Riyadh, Kingdom of Saudi Arabia. The Pharmacist engaged under this Purchase Order shall comply with all regulations set forth by the Saudi Food and Drug Authority (SFDA) and the Ministry of Health of the Kingdom of Saudi Arabia.</w:t>
      </w:r>
    </w:p>
    <w:p>
      <w:pPr>
        <w:pStyle w:val="BodyText"/>
      </w:pPr>
      <w:r>
        <w:t xml:space="preserve">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Engagement of a licensed Pharmacist (full-time, 40 hrs/week) for clinical pharmacy services, prescription verification, and patient counseling at the Riyadh clinic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Pharmacist licensing and SFDA registration processing, including visa sponsorship, Iqama issuance, and professional credential verification for the Pharmacist in Saudi Arabia Riyadh</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Provision of Pharmacist workstation equipment: pharmaceutical dispensing software license, barcode scanner, and medication inventory management system</w:t>
            </w:r>
          </w:p>
        </w:tc>
        <w:tc>
          <w:tcPr/>
          <w:p>
            <w:pPr>
              <w:pStyle w:val="Compact"/>
              <w:jc w:val="left"/>
            </w:pPr>
            <w:r>
              <w:t xml:space="preserve">1</w:t>
            </w:r>
          </w:p>
        </w:tc>
        <w:tc>
          <w:tcPr/>
          <w:p>
            <w:pPr>
              <w:pStyle w:val="Compact"/>
              <w:jc w:val="left"/>
            </w:pPr>
            <w:r>
              <w:t xml:space="preserve">Set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Annual continuing professional development (CPD) training for the Pharmacist as mandated by the Saudi Commission for Health Specialties (SCFHS)</w:t>
            </w:r>
          </w:p>
        </w:tc>
        <w:tc>
          <w:tcPr/>
          <w:p>
            <w:pPr>
              <w:pStyle w:val="Compact"/>
              <w:jc w:val="left"/>
            </w:pPr>
            <w:r>
              <w:t xml:space="preserve">1</w:t>
            </w:r>
          </w:p>
        </w:tc>
        <w:tc>
          <w:tcPr/>
          <w:p>
            <w:pPr>
              <w:pStyle w:val="Compact"/>
              <w:jc w:val="left"/>
            </w:pPr>
            <w:r>
              <w:t xml:space="preserve">Year</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Pharmacist medical insurance coverage (family plan) in compliance with Saudi Arabia Riyadh labor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w:t>
            </w:r>
          </w:p>
        </w:tc>
        <w:tc>
          <w:tcPr/>
          <w:p>
            <w:pPr>
              <w:pStyle w:val="Compact"/>
              <w:jc w:val="left"/>
            </w:pPr>
            <w:r>
              <w:t xml:space="preserve">216,250.00</w:t>
            </w:r>
          </w:p>
        </w:tc>
      </w:tr>
      <w:tr>
        <w:tc>
          <w:tcPr>
            <w:gridSpan w:val="5"/>
          </w:tcPr>
          <w:p>
            <w:pPr>
              <w:pStyle w:val="Compact"/>
              <w:jc w:val="right"/>
            </w:pPr>
            <w:r>
              <w:t xml:space="preserve">VAT (15%)</w:t>
            </w:r>
          </w:p>
        </w:tc>
        <w:tc>
          <w:tcPr/>
          <w:p>
            <w:pPr>
              <w:pStyle w:val="Compact"/>
              <w:jc w:val="left"/>
            </w:pPr>
            <w:r>
              <w:t xml:space="preserve">32,437.50</w:t>
            </w:r>
          </w:p>
        </w:tc>
      </w:tr>
      <w:tr>
        <w:tc>
          <w:tcPr>
            <w:gridSpan w:val="5"/>
          </w:tcPr>
          <w:p>
            <w:pPr>
              <w:pStyle w:val="Compact"/>
              <w:jc w:val="right"/>
            </w:pPr>
            <w:r>
              <w:t xml:space="preserve">GRAND TOTAL (SAR)</w:t>
            </w:r>
          </w:p>
        </w:tc>
        <w:tc>
          <w:tcPr/>
          <w:p>
            <w:pPr>
              <w:pStyle w:val="Compact"/>
              <w:jc w:val="left"/>
            </w:pPr>
            <w:r>
              <w:t xml:space="preserve">248,687.50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Pharmacist engaged under this Purchase Order shall perform all duties consistent with the scope of practice defined by the Saudi Food and Drug Authority (SFDA) and the Ministry of Health. The Pharmacist shall be responsible for prescription review, drug interaction screening, patient medication therapy management, and adherence to all pharmaceutical regulations applicable in Saudi Arabia Riyadh.</w:t>
      </w:r>
    </w:p>
    <w:p>
      <w:pPr>
        <w:numPr>
          <w:ilvl w:val="0"/>
          <w:numId w:val="1001"/>
        </w:numPr>
        <w:pStyle w:val="Compact"/>
      </w:pPr>
      <w:r>
        <w:rPr>
          <w:bCs/>
          <w:b/>
        </w:rPr>
        <w:t xml:space="preserve">Qualifications:</w:t>
      </w:r>
      <w:r>
        <w:t xml:space="preserve"> </w:t>
      </w:r>
      <w:r>
        <w:t xml:space="preserve">The Pharmacist must hold a valid Bachelor of Pharmacy (B.Pharm) or Doctor of Pharmacy (Pharm.D) degree from an accredited institution, a valid SFDA professional license, and a minimum of three (3) years of post-licensure clinical experience. All credentials shall be verified prior to commencement of services.</w:t>
      </w:r>
    </w:p>
    <w:p>
      <w:pPr>
        <w:numPr>
          <w:ilvl w:val="0"/>
          <w:numId w:val="1001"/>
        </w:numPr>
        <w:pStyle w:val="Compact"/>
      </w:pPr>
      <w:r>
        <w:rPr>
          <w:bCs/>
          <w:b/>
        </w:rPr>
        <w:t xml:space="preserve">Payment Terms:</w:t>
      </w:r>
      <w:r>
        <w:t xml:space="preserve"> </w:t>
      </w:r>
      <w:r>
        <w:t xml:space="preserve">Payment shall be made in monthly installments of SAR 20,723.96 (inclusive of VAT) via bank transfer to the supplier's designated account. The first payment shall be due within fifteen (15) business days of the effective date of this Purchase Order. Late payments shall incur a penalty of 1.5% per month as per Saudi commercial law.</w:t>
      </w:r>
    </w:p>
    <w:p>
      <w:pPr>
        <w:numPr>
          <w:ilvl w:val="0"/>
          <w:numId w:val="1001"/>
        </w:numPr>
        <w:pStyle w:val="Compact"/>
      </w:pPr>
      <w:r>
        <w:rPr>
          <w:bCs/>
          <w:b/>
        </w:rPr>
        <w:t xml:space="preserve">Delivery and Commencement:</w:t>
      </w:r>
      <w:r>
        <w:t xml:space="preserve"> </w:t>
      </w:r>
      <w:r>
        <w:t xml:space="preserve">The Pharmacist shall report for duty no later than 30 August 2025 at the Al-Nour Healthcare Group clinic, King Fahd Road, Riyadh, Saudi Arabia. The supplier shall ensure all visa, Iqama, and work permit documentation is completed prior to the commencement date.</w:t>
      </w:r>
    </w:p>
    <w:p>
      <w:pPr>
        <w:numPr>
          <w:ilvl w:val="0"/>
          <w:numId w:val="1001"/>
        </w:numPr>
        <w:pStyle w:val="Compact"/>
      </w:pPr>
      <w:r>
        <w:rPr>
          <w:bCs/>
          <w:b/>
        </w:rPr>
        <w:t xml:space="preserve">Compliance:</w:t>
      </w:r>
      <w:r>
        <w:t xml:space="preserve"> </w:t>
      </w:r>
      <w:r>
        <w:t xml:space="preserve">Both parties acknowledge that this Purchase Order is governed by the laws of the Kingdom of Saudi Arabia. All services rendered by the Pharmacist shall comply with the Saudi Labor Law, SFDA regulations, and the data protection requirements of the Saudi Data and AI Authority (SDAIA).</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supplier shall facilitate the Pharmacist's transition, including the return of all company-issued equipment and the completion of any outstanding patient records.</w:t>
      </w:r>
    </w:p>
    <w:p>
      <w:pPr>
        <w:numPr>
          <w:ilvl w:val="0"/>
          <w:numId w:val="1001"/>
        </w:numPr>
        <w:pStyle w:val="Compact"/>
      </w:pPr>
      <w:r>
        <w:rPr>
          <w:bCs/>
          <w:b/>
        </w:rPr>
        <w:t xml:space="preserve">Confidentiality:</w:t>
      </w:r>
      <w:r>
        <w:t xml:space="preserve"> </w:t>
      </w:r>
      <w:r>
        <w:t xml:space="preserve">The Pharmacist shall maintain strict confidentiality regarding all patient health information in accordance with Saudi Arabia Riyadh healthcare data privacy standards. Any breach of patient confidentiality shall result in immediate termination and potential legal action.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referred to the competent commercial court in Riyadh, Kingdom of Saudi Arabia.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natural disasters, or public health emergencies as declared by the Saudi government.</w:t>
      </w:r>
    </w:p>
    <w:p>
      <w:pPr>
        <w:pStyle w:val="FirstParagraph"/>
      </w:pPr>
      <w:r>
        <w:t xml:space="preserve">AUTHORIZATION AND SIGNATURES</w:t>
      </w:r>
    </w:p>
    <w:p>
      <w:pPr>
        <w:pStyle w:val="BodyText"/>
      </w:pPr>
      <w:r>
        <w:t xml:space="preserve">By signing below, both parties acknowledge and agree to all terms, conditions, and obligations outlined in this Purchase Order for the procurement of Pharmacist services in Saudi Arabia Riyadh. This document constitutes a binding agreement effective from the date of the last signature.</w:t>
      </w:r>
    </w:p>
    <w:p>
      <w:pPr>
        <w:pStyle w:val="BodyText"/>
      </w:pPr>
      <w:r>
        <w:rPr>
          <w:bCs/>
          <w:b/>
        </w:rPr>
        <w:t xml:space="preserve">For Al-Nour Healthcare Group LLC (Buyer)</w:t>
      </w:r>
    </w:p>
    <w:p>
      <w:pPr>
        <w:pStyle w:val="BodyText"/>
      </w:pPr>
      <w:r>
        <w:t xml:space="preserve">Mr. Khalid Al-Rashid</w:t>
      </w:r>
    </w:p>
    <w:p>
      <w:pPr>
        <w:pStyle w:val="BodyText"/>
      </w:pPr>
      <w:r>
        <w:t xml:space="preserve">Procurement Director</w:t>
      </w:r>
    </w:p>
    <w:p>
      <w:pPr>
        <w:pStyle w:val="BodyText"/>
      </w:pPr>
      <w:r>
        <w:t xml:space="preserve">Date: _______________</w:t>
      </w:r>
    </w:p>
    <w:p>
      <w:pPr>
        <w:pStyle w:val="BodyText"/>
      </w:pPr>
      <w:r>
        <w:rPr>
          <w:bCs/>
          <w:b/>
        </w:rPr>
        <w:t xml:space="preserve">For MedStaff International Recruitment Co. (Supplier)</w:t>
      </w:r>
    </w:p>
    <w:p>
      <w:pPr>
        <w:pStyle w:val="BodyText"/>
      </w:pPr>
      <w:r>
        <w:t xml:space="preserve">Ms. Sarah Al-Otaibi</w:t>
      </w:r>
    </w:p>
    <w:p>
      <w:pPr>
        <w:pStyle w:val="BodyText"/>
      </w:pPr>
      <w:r>
        <w:t xml:space="preserve">Account Manager</w:t>
      </w:r>
    </w:p>
    <w:p>
      <w:pPr>
        <w:pStyle w:val="BodyText"/>
      </w:pPr>
      <w:r>
        <w:t xml:space="preserve">Date: _______________</w:t>
      </w:r>
    </w:p>
    <w:p>
      <w:pPr>
        <w:pStyle w:val="BodyText"/>
      </w:pPr>
      <w:r>
        <w:rPr>
          <w:bCs/>
          <w:b/>
        </w:rPr>
        <w:t xml:space="preserve">Pharmacist Acknowledgment</w:t>
      </w:r>
    </w:p>
    <w:p>
      <w:pPr>
        <w:pStyle w:val="BodyText"/>
      </w:pPr>
      <w:r>
        <w:t xml:space="preserve">___________________________</w:t>
      </w:r>
    </w:p>
    <w:p>
      <w:pPr>
        <w:pStyle w:val="BodyText"/>
      </w:pPr>
      <w:r>
        <w:t xml:space="preserve">Pharmacist Name &amp; License No.</w:t>
      </w:r>
    </w:p>
    <w:p>
      <w:pPr>
        <w:pStyle w:val="BodyText"/>
      </w:pPr>
      <w:r>
        <w:t xml:space="preserve">Date: _______________</w:t>
      </w:r>
    </w:p>
    <w:p>
      <w:pPr>
        <w:pStyle w:val="BodyText"/>
      </w:pPr>
      <w:r>
        <w:t xml:space="preserve">This Purchase Order (PO No. SA-RYD-2025-04872) is issued for Pharmacist professional services in Saudi Arabia Riyadh. Document reference: ANH-PROC-2025-04872. This document is valid only when signed and stamped by all authorized parties. Unauthorized reproduction or distribution is prohibited under Saudi Arabian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Saudi Arabia Riyadh</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