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purchase-order"/>
    <w:p>
      <w:pPr>
        <w:pStyle w:val="Heading1"/>
      </w:pPr>
      <w:r>
        <w:t xml:space="preserve">PURCHASE ORDER</w:t>
      </w:r>
    </w:p>
    <w:p>
      <w:pPr>
        <w:pStyle w:val="FirstParagraph"/>
      </w:pPr>
      <w:r>
        <w:rPr>
          <w:bCs/>
          <w:b/>
        </w:rPr>
        <w:t xml:space="preserve">Pharmaceutical Services &amp; Professional Engagement</w:t>
      </w:r>
    </w:p>
    <w:p>
      <w:pPr>
        <w:pStyle w:val="BodyText"/>
      </w:pPr>
      <w:r>
        <w:t xml:space="preserve">Ankara, Turkey — Capital Region Operations</w:t>
      </w:r>
    </w:p>
    <w:p>
      <w:pPr>
        <w:pStyle w:val="BodyText"/>
      </w:pPr>
      <w:r>
        <w:t xml:space="preserve">Document Reference: PO-ANK-2025-04782</w:t>
      </w:r>
    </w:p>
    <w:bookmarkEnd w:id="20"/>
    <w:p>
      <w:pPr>
        <w:pStyle w:val="BodyText"/>
      </w:pPr>
      <w:r>
        <w:rPr>
          <w:bCs/>
          <w:b/>
        </w:rPr>
        <w:t xml:space="preserve">Purchase Order No.:</w:t>
      </w:r>
      <w:r>
        <w:t xml:space="preserve"> </w:t>
      </w:r>
      <w:r>
        <w:t xml:space="preserve">PO-ANK-2025-04782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Ege Anadolu Pharmacy Group A.S.</w:t>
      </w:r>
      <w:r>
        <w:br/>
      </w:r>
      <w:r>
        <w:rPr>
          <w:bCs/>
          <w:b/>
        </w:rPr>
        <w:t xml:space="preserve">Address:</w:t>
      </w:r>
      <w:r>
        <w:t xml:space="preserve"> </w:t>
      </w:r>
      <w:r>
        <w:t xml:space="preserve">Kızılay Mah. Atatürk Bulvarı No. 214, 06420 Çankaya, Ankara, Turkey</w:t>
      </w:r>
      <w:r>
        <w:br/>
      </w:r>
      <w:r>
        <w:rPr>
          <w:bCs/>
          <w:b/>
        </w:rPr>
        <w:t xml:space="preserve">Tax ID (VKN):</w:t>
      </w:r>
      <w:r>
        <w:t xml:space="preserve"> </w:t>
      </w:r>
      <w:r>
        <w:t xml:space="preserve">1234567890</w:t>
      </w:r>
    </w:p>
    <w:p>
      <w:pPr>
        <w:pStyle w:val="BodyText"/>
      </w:pPr>
      <w:r>
        <w:rPr>
          <w:bCs/>
          <w:b/>
        </w:rPr>
        <w:t xml:space="preserve">Supplier / Service Provider:</w:t>
      </w:r>
      <w:r>
        <w:t xml:space="preserve"> </w:t>
      </w:r>
      <w:r>
        <w:t xml:space="preserve">Dr. Elif Kaya, Licensed Pharmacist</w:t>
      </w:r>
      <w:r>
        <w:br/>
      </w:r>
      <w:r>
        <w:rPr>
          <w:bCs/>
          <w:b/>
        </w:rPr>
        <w:t xml:space="preserve">License No.:</w:t>
      </w:r>
      <w:r>
        <w:t xml:space="preserve"> </w:t>
      </w:r>
      <w:r>
        <w:t xml:space="preserve">TPT-2019-44821 (Türkiye Eczacılar Birliği)</w:t>
      </w:r>
      <w:r>
        <w:br/>
      </w:r>
      <w:r>
        <w:rPr>
          <w:bCs/>
          <w:b/>
        </w:rPr>
        <w:t xml:space="preserve">Address:</w:t>
      </w:r>
      <w:r>
        <w:t xml:space="preserve"> </w:t>
      </w:r>
      <w:r>
        <w:t xml:space="preserve">Bahçelievler Mah. 14. Sokak No. 8/3, 06700 Çankaya, Ankara, Turkey</w:t>
      </w:r>
    </w:p>
    <w:p>
      <w:pPr>
        <w:pStyle w:val="BodyText"/>
      </w:pPr>
      <w:r>
        <w:t xml:space="preserve">1. SCOPE OF PURCHASE ORDER</w:t>
      </w:r>
    </w:p>
    <w:p>
      <w:pPr>
        <w:pStyle w:val="BodyText"/>
      </w:pPr>
      <w:r>
        <w:t xml:space="preserve">This Purchase Order is issued by Ege Anadolu Pharmacy Group A.S. (hereinafter referred to as the "Buyer") to engage the services of a qualified Pharmacist, Dr. Elif Kaya, for the operation, supervision, and professional management of the Buyer's flagship pharmacy facility located in the Çankaya district of Ankara, Turkey. This Purchase Order governs the professional engagement of the Pharmacist, the procurement of associated pharmaceutical equipment, and the supply of essential operational materials required for the pharmacy to function in full compliance with the regulations of the Turkish Ministry of Health (T.C. Sağlık Bakanlığı) and the Ankara Provincial Directorate of Health (Ankara İl Sağlık Müdürlüğü).</w:t>
      </w:r>
    </w:p>
    <w:p>
      <w:pPr>
        <w:pStyle w:val="BodyText"/>
      </w:pPr>
      <w:r>
        <w:t xml:space="preserve">The Pharmacist engaged under this Purchase Order shall hold a valid license issued by the Union of Turkish Pharmacists (Türkiye Eczacılar Birliği) and shall be responsible for all professional pharmaceutical activities conducted at the Ankara facility, including but not limited to prescription dispensing, patient counseling, medication therapy management, and regulatory compliance reporting.</w:t>
      </w:r>
    </w:p>
    <w:p>
      <w:pPr>
        <w:pStyle w:val="BodyText"/>
      </w:pPr>
      <w:r>
        <w:t xml:space="preserve">2. LINE ITEMS AND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Price (TRY)</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Professional Pharmacist Services — Full-time engagement (40 hrs/week) for prescription dispensing, clinical consultation, and pharmacy supervision at the Ankara, Turkey facility</w:t>
            </w:r>
          </w:p>
        </w:tc>
        <w:tc>
          <w:tcPr/>
          <w:p>
            <w:pPr>
              <w:pStyle w:val="Compact"/>
              <w:jc w:val="left"/>
            </w:pPr>
            <w:r>
              <w:t xml:space="preserve">1</w:t>
            </w:r>
          </w:p>
        </w:tc>
        <w:tc>
          <w:tcPr/>
          <w:p>
            <w:pPr>
              <w:pStyle w:val="Compact"/>
              <w:jc w:val="left"/>
            </w:pPr>
            <w:r>
              <w:t xml:space="preserve">Month (12)</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On-site</w:t>
            </w:r>
          </w:p>
        </w:tc>
      </w:tr>
      <w:tr>
        <w:tc>
          <w:tcPr/>
          <w:p>
            <w:pPr>
              <w:pStyle w:val="Compact"/>
              <w:jc w:val="left"/>
            </w:pPr>
            <w:r>
              <w:t xml:space="preserve">2</w:t>
            </w:r>
          </w:p>
        </w:tc>
        <w:tc>
          <w:tcPr/>
          <w:p>
            <w:pPr>
              <w:pStyle w:val="Compact"/>
              <w:jc w:val="left"/>
            </w:pPr>
            <w:r>
              <w:t xml:space="preserve">Pharmacist Continuing Education &amp; Certification Renewal — Annual TPT compliance training and Ankara Provincial Health Directorate registration fees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On-site</w:t>
            </w:r>
          </w:p>
        </w:tc>
      </w:tr>
      <w:tr>
        <w:tc>
          <w:tcPr/>
          <w:p>
            <w:pPr>
              <w:pStyle w:val="Compact"/>
              <w:jc w:val="left"/>
            </w:pPr>
            <w:r>
              <w:t xml:space="preserve">3</w:t>
            </w:r>
          </w:p>
        </w:tc>
        <w:tc>
          <w:tcPr/>
          <w:p>
            <w:pPr>
              <w:pStyle w:val="Compact"/>
              <w:jc w:val="left"/>
            </w:pPr>
            <w:r>
              <w:t xml:space="preserve">Pharmaceutical Refrigeration Unit (2–8°C) — For storage of temperature-sensitive medications under the Pharmacist's supervision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38,750.00</w:t>
            </w:r>
          </w:p>
        </w:tc>
        <w:tc>
          <w:tcPr/>
          <w:p>
            <w:pPr>
              <w:pStyle w:val="Compact"/>
              <w:jc w:val="left"/>
            </w:pPr>
            <w:r>
              <w:t xml:space="preserve">77,500.00</w:t>
            </w:r>
          </w:p>
        </w:tc>
        <w:tc>
          <w:tcPr/>
          <w:p>
            <w:pPr>
              <w:pStyle w:val="Compact"/>
              <w:jc w:val="left"/>
            </w:pPr>
            <w:r>
              <w:t xml:space="preserve">15 days</w:t>
            </w:r>
          </w:p>
        </w:tc>
      </w:tr>
      <w:tr>
        <w:tc>
          <w:tcPr/>
          <w:p>
            <w:pPr>
              <w:pStyle w:val="Compact"/>
              <w:jc w:val="left"/>
            </w:pPr>
            <w:r>
              <w:t xml:space="preserve">4</w:t>
            </w:r>
          </w:p>
        </w:tc>
        <w:tc>
          <w:tcPr/>
          <w:p>
            <w:pPr>
              <w:pStyle w:val="Compact"/>
              <w:jc w:val="left"/>
            </w:pPr>
            <w:r>
              <w:t xml:space="preserve">Electronic Prescription Management System (e-Reçete) — Licensed software for the Pharmacist to process e-prescriptions in compliance with Turkish e-Health regulations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7 days</w:t>
            </w:r>
          </w:p>
        </w:tc>
      </w:tr>
      <w:tr>
        <w:tc>
          <w:tcPr/>
          <w:p>
            <w:pPr>
              <w:pStyle w:val="Compact"/>
              <w:jc w:val="left"/>
            </w:pPr>
            <w:r>
              <w:t xml:space="preserve">5</w:t>
            </w:r>
          </w:p>
        </w:tc>
        <w:tc>
          <w:tcPr/>
          <w:p>
            <w:pPr>
              <w:pStyle w:val="Compact"/>
              <w:jc w:val="left"/>
            </w:pPr>
            <w:r>
              <w:t xml:space="preserve">Pharmacist Workstation &amp; Ergonomic Equipment — Includes dispensing counter, computer terminal, barcode scanner, and patient consultation area setup</w:t>
            </w:r>
          </w:p>
        </w:tc>
        <w:tc>
          <w:tcPr/>
          <w:p>
            <w:pPr>
              <w:pStyle w:val="Compact"/>
              <w:jc w:val="left"/>
            </w:pPr>
            <w:r>
              <w:t xml:space="preserve">1</w:t>
            </w:r>
          </w:p>
        </w:tc>
        <w:tc>
          <w:tcPr/>
          <w:p>
            <w:pPr>
              <w:pStyle w:val="Compact"/>
              <w:jc w:val="left"/>
            </w:pPr>
            <w:r>
              <w:t xml:space="preserve">Set</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20 days</w:t>
            </w:r>
          </w:p>
        </w:tc>
      </w:tr>
      <w:tr>
        <w:tc>
          <w:tcPr/>
          <w:p>
            <w:pPr>
              <w:pStyle w:val="Compact"/>
              <w:jc w:val="left"/>
            </w:pPr>
            <w:r>
              <w:t xml:space="preserve">6</w:t>
            </w:r>
          </w:p>
        </w:tc>
        <w:tc>
          <w:tcPr/>
          <w:p>
            <w:pPr>
              <w:pStyle w:val="Compact"/>
              <w:jc w:val="left"/>
            </w:pPr>
            <w:r>
              <w:t xml:space="preserve">Initial Pharmaceutical Inventory — Stock of essential medicines, OTC products, and medical devices as prescribed by the Pharmacist for the Ankara 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30 days</w:t>
            </w:r>
          </w:p>
        </w:tc>
      </w:tr>
      <w:tr>
        <w:tc>
          <w:tcPr/>
          <w:p>
            <w:pPr>
              <w:pStyle w:val="Compact"/>
              <w:jc w:val="left"/>
            </w:pPr>
            <w:r>
              <w:t xml:space="preserve">7</w:t>
            </w:r>
          </w:p>
        </w:tc>
        <w:tc>
          <w:tcPr/>
          <w:p>
            <w:pPr>
              <w:pStyle w:val="Compact"/>
              <w:jc w:val="left"/>
            </w:pPr>
            <w:r>
              <w:t xml:space="preserve">Regulatory Compliance &amp; Insurance — Professional liability insurance for the Pharmacist and annual Ankara pharmacy inspection preparation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18,200.00</w:t>
            </w:r>
          </w:p>
        </w:tc>
        <w:tc>
          <w:tcPr/>
          <w:p>
            <w:pPr>
              <w:pStyle w:val="Compact"/>
              <w:jc w:val="left"/>
            </w:pPr>
            <w:r>
              <w:t xml:space="preserve">18,200.00</w:t>
            </w:r>
          </w:p>
        </w:tc>
        <w:tc>
          <w:tcPr/>
          <w:p>
            <w:pPr>
              <w:pStyle w:val="Compact"/>
              <w:jc w:val="left"/>
            </w:pPr>
            <w:r>
              <w:t xml:space="preserve">N/A</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right"/>
            </w:pPr>
            <w:r>
              <w:t xml:space="preserve">1,061,200.00</w:t>
            </w:r>
          </w:p>
        </w:tc>
      </w:tr>
      <w:tr>
        <w:tc>
          <w:tcPr/>
          <w:p>
            <w:pPr>
              <w:pStyle w:val="Compact"/>
              <w:jc w:val="left"/>
            </w:pPr>
            <w:r>
              <w:t xml:space="preserve">VAT (KDV) — 20%</w:t>
            </w:r>
          </w:p>
        </w:tc>
        <w:tc>
          <w:tcPr/>
          <w:p>
            <w:pPr>
              <w:pStyle w:val="Compact"/>
              <w:jc w:val="right"/>
            </w:pPr>
            <w:r>
              <w:t xml:space="preserve">212,240.00</w:t>
            </w:r>
          </w:p>
        </w:tc>
      </w:tr>
      <w:tr>
        <w:tc>
          <w:tcPr/>
          <w:p>
            <w:pPr>
              <w:pStyle w:val="Compact"/>
              <w:jc w:val="left"/>
            </w:pPr>
            <w:r>
              <w:t xml:space="preserve">Grand Total (TRY)</w:t>
            </w:r>
          </w:p>
        </w:tc>
        <w:tc>
          <w:tcPr/>
          <w:p>
            <w:pPr>
              <w:pStyle w:val="Compact"/>
              <w:jc w:val="right"/>
            </w:pPr>
            <w:r>
              <w:t xml:space="preserve">1,273,440.00</w:t>
            </w:r>
          </w:p>
        </w:tc>
      </w:tr>
    </w:tbl>
    <w:p>
      <w:pPr>
        <w:pStyle w:val="BodyText"/>
      </w:pPr>
      <w:r>
        <w:t xml:space="preserve">3. TERMS AND CONDITIONS</w:t>
      </w:r>
    </w:p>
    <w:p>
      <w:pPr>
        <w:numPr>
          <w:ilvl w:val="0"/>
          <w:numId w:val="1001"/>
        </w:numPr>
        <w:pStyle w:val="Compact"/>
      </w:pPr>
      <w:r>
        <w:rPr>
          <w:bCs/>
          <w:b/>
        </w:rPr>
        <w:t xml:space="preserve">Professional Qualification:</w:t>
      </w:r>
      <w:r>
        <w:t xml:space="preserve"> </w:t>
      </w:r>
      <w:r>
        <w:t xml:space="preserve">The Pharmacist engaged under this Purchase Order must maintain an active license with the Türkiye Eczacılar Birliği (Union of Turkish Pharmacists) throughout the entire contract period. Any lapse in licensure shall constitute grounds for immediate termination of this Purchase Order.</w:t>
      </w:r>
    </w:p>
    <w:p>
      <w:pPr>
        <w:numPr>
          <w:ilvl w:val="0"/>
          <w:numId w:val="1001"/>
        </w:numPr>
        <w:pStyle w:val="Compact"/>
      </w:pPr>
      <w:r>
        <w:rPr>
          <w:bCs/>
          <w:b/>
        </w:rPr>
        <w:t xml:space="preserve">Regulatory Compliance (Ankara, Turkey):</w:t>
      </w:r>
      <w:r>
        <w:t xml:space="preserve"> </w:t>
      </w:r>
      <w:r>
        <w:t xml:space="preserve">All pharmaceutical activities conducted by the Pharmacist at the Ankara facility shall strictly adhere to the Turkish Pharmacopoeia (T.C. Farmakopesi), the Turkish Medicines and Medical Devices Agency (TİTCK) regulations, and the specific operational guidelines issued by the Ankara Provincial Directorate of Health.</w:t>
      </w:r>
    </w:p>
    <w:p>
      <w:pPr>
        <w:numPr>
          <w:ilvl w:val="0"/>
          <w:numId w:val="1001"/>
        </w:numPr>
        <w:pStyle w:val="Compact"/>
      </w:pPr>
      <w:r>
        <w:rPr>
          <w:bCs/>
          <w:b/>
        </w:rPr>
        <w:t xml:space="preserve">Payment Terms:</w:t>
      </w:r>
      <w:r>
        <w:t xml:space="preserve"> </w:t>
      </w:r>
      <w:r>
        <w:t xml:space="preserve">Payment for the Pharmacist's professional services shall be made on a monthly basis within 15 business days of invoice submission. Equipment and inventory payments shall be made 50% upon order confirmation and 50% upon delivery and acceptance at the Ankara, Turkey premises.</w:t>
      </w:r>
    </w:p>
    <w:p>
      <w:pPr>
        <w:numPr>
          <w:ilvl w:val="0"/>
          <w:numId w:val="1001"/>
        </w:numPr>
        <w:pStyle w:val="Compact"/>
      </w:pPr>
      <w:r>
        <w:rPr>
          <w:bCs/>
          <w:b/>
        </w:rPr>
        <w:t xml:space="preserve">Delivery and Installation:</w:t>
      </w:r>
      <w:r>
        <w:t xml:space="preserve"> </w:t>
      </w:r>
      <w:r>
        <w:t xml:space="preserve">All physical goods listed in this Purchase Order shall be delivered to the Buyer's facility at Kızılay Mah. Atatürk Bulvarı No. 214, Çankaya, Ankara, Turkey. The Pharmacist shall oversee the installation and initial calibration of all pharmaceutical equipment to ensure compliance with storage and handling standards.</w:t>
      </w:r>
    </w:p>
    <w:p>
      <w:pPr>
        <w:numPr>
          <w:ilvl w:val="0"/>
          <w:numId w:val="1001"/>
        </w:numPr>
        <w:pStyle w:val="Compact"/>
      </w:pPr>
      <w:r>
        <w:rPr>
          <w:bCs/>
          <w:b/>
        </w:rPr>
        <w:t xml:space="preserve">Warranty and Support:</w:t>
      </w:r>
      <w:r>
        <w:t xml:space="preserve"> </w:t>
      </w:r>
      <w:r>
        <w:t xml:space="preserve">All equipment purchased under this Purchase Order carries a minimum 24-month manufacturer warranty. The Pharmacist shall be responsible for documenting all equipment maintenance and reporting any malfunctions to the Buyer within 48 hours.</w:t>
      </w:r>
    </w:p>
    <w:p>
      <w:pPr>
        <w:numPr>
          <w:ilvl w:val="0"/>
          <w:numId w:val="1001"/>
        </w:numPr>
        <w:pStyle w:val="Compact"/>
      </w:pPr>
      <w:r>
        <w:rPr>
          <w:bCs/>
          <w:b/>
        </w:rPr>
        <w:t xml:space="preserve">Confidentiality:</w:t>
      </w:r>
      <w:r>
        <w:t xml:space="preserve"> </w:t>
      </w:r>
      <w:r>
        <w:t xml:space="preserve">The Pharmacist shall maintain strict confidentiality regarding all patient data, prescription records, and proprietary operational information in accordance with the Turkish Personal Data Protection Law (KVKK - 6698) and the data protection regulations applicable in Ankara, Turkey.</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Pharmacist shall ensure a smooth transition of all pharmaceutical records and patient files to a successor Pharmacist approved by the Ankara Provincial Health Directorate.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courts in Ankara, Turkey.</w:t>
      </w:r>
    </w:p>
    <w:p>
      <w:pPr>
        <w:pStyle w:val="FirstParagraph"/>
      </w:pPr>
      <w:r>
        <w:rPr>
          <w:bCs/>
          <w:b/>
        </w:rPr>
        <w:t xml:space="preserve">IMPORTANT NOTE:</w:t>
      </w:r>
      <w:r>
        <w:t xml:space="preserve"> </w:t>
      </w:r>
      <w:r>
        <w:t xml:space="preserve">This Purchase Order is subject to approval by the Ankara Provincial Directorate of Health (Ankara İl Sağlık Müdürlüğü) prior to the commencement of the Pharmacist's professional duties. The Buyer shall submit a copy of this Purchase Order along with the Pharmacist's license documentation for regulatory review within 5 business days of issuance. All pharmaceutical operations in Ankara, Turkey require prior notification to the local health authority.</w:t>
      </w:r>
    </w:p>
    <w:p>
      <w:pPr>
        <w:pStyle w:val="BodyText"/>
      </w:pPr>
      <w:r>
        <w:t xml:space="preserve">4. AUTHORIZED SIGNATORIES</w:t>
      </w:r>
    </w:p>
    <w:p>
      <w:pPr>
        <w:pStyle w:val="BodyText"/>
      </w:pPr>
      <w:r>
        <w:rPr>
          <w:bCs/>
          <w:b/>
        </w:rPr>
        <w:t xml:space="preserve">For the Buyer:</w:t>
      </w:r>
      <w:r>
        <w:br/>
      </w:r>
      <w:r>
        <w:t xml:space="preserve">Ege Anadolu Pharmacy Group A.S.</w:t>
      </w:r>
    </w:p>
    <w:p>
      <w:pPr>
        <w:pStyle w:val="BodyText"/>
      </w:pPr>
      <w:r>
        <w:rPr>
          <w:bCs/>
          <w:b/>
        </w:rPr>
        <w:t xml:space="preserve">Name:</w:t>
      </w:r>
      <w:r>
        <w:t xml:space="preserve"> </w:t>
      </w:r>
      <w:r>
        <w:t xml:space="preserve">Mehmet Yılmaz</w:t>
      </w:r>
      <w:r>
        <w:br/>
      </w:r>
      <w:r>
        <w:rPr>
          <w:bCs/>
          <w:b/>
        </w:rPr>
        <w:t xml:space="preserve">Title:</w:t>
      </w:r>
      <w:r>
        <w:t xml:space="preserve"> </w:t>
      </w:r>
      <w:r>
        <w:t xml:space="preserve">General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the Pharmacist / Service Provider:</w:t>
      </w:r>
    </w:p>
    <w:p>
      <w:pPr>
        <w:pStyle w:val="BodyText"/>
      </w:pPr>
      <w:r>
        <w:rPr>
          <w:bCs/>
          <w:b/>
        </w:rPr>
        <w:t xml:space="preserve">Name:</w:t>
      </w:r>
      <w:r>
        <w:t xml:space="preserve"> </w:t>
      </w:r>
      <w:r>
        <w:t xml:space="preserve">Dr. Elif Kaya</w:t>
      </w:r>
      <w:r>
        <w:br/>
      </w:r>
      <w:r>
        <w:rPr>
          <w:bCs/>
          <w:b/>
        </w:rPr>
        <w:t xml:space="preserve">Title:</w:t>
      </w:r>
      <w:r>
        <w:t xml:space="preserve"> </w:t>
      </w:r>
      <w:r>
        <w:t xml:space="preserve">Licensed Pharmacist (TPT-2019-44821)</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 Purchase Order (PO-ANK-2025-04782) is a legally binding document issued in Ankara, Turkey. It governs the professional engagement of a Pharmacist and the procurement of associated pharmaceutical services and equipment. All parties acknowledge that this Purchase Order complies with the commercial and pharmaceutical regulations of the Republic of Turkey.</w:t>
      </w:r>
    </w:p>
    <w:p>
      <w:pPr>
        <w:pStyle w:val="BodyText"/>
      </w:pPr>
      <w:r>
        <w:t xml:space="preserve">© 2025 Ege Anadolu Pharmacy Group A.S. — Ankara, Turkey.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Ankara, Turkey</dc:title>
  <dc:creator/>
  <dc:language>en</dc:language>
  <cp:keywords/>
  <dcterms:created xsi:type="dcterms:W3CDTF">2026-10-10T04:02:15Z</dcterms:created>
  <dcterms:modified xsi:type="dcterms:W3CDTF">2026-10-10T04:02:15Z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