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rPr>
          <w:bCs/>
          <w:b/>
        </w:rPr>
        <w:t xml:space="preserve">Meridian Health Supplies Ltd.</w:t>
      </w:r>
    </w:p>
    <w:p>
      <w:pPr>
        <w:pStyle w:val="BodyText"/>
      </w:pPr>
      <w:r>
        <w:t xml:space="preserve">Unit 14, Corporation Street, Birmingham, B4 7BJ, United Kingdom</w:t>
      </w:r>
    </w:p>
    <w:p>
      <w:pPr>
        <w:pStyle w:val="BodyText"/>
      </w:pPr>
      <w:r>
        <w:t xml:space="preserve">Tel: +44 (0)121 496 0000 | Email: procurement@meridianhealthsupplies.co.uk</w:t>
      </w:r>
    </w:p>
    <w:p>
      <w:pPr>
        <w:pStyle w:val="BodyText"/>
      </w:pPr>
      <w:r>
        <w:t xml:space="preserve">VAT Registration No.: GB 123 4567 89 | Company Reg. No.: 09876543</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PO-BHM-2025-04872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British Pounds Sterling (GBP)</w:t>
      </w:r>
    </w:p>
    <w:bookmarkEnd w:id="21"/>
    <w:bookmarkStart w:id="22" w:name="supplier-recipient"/>
    <w:p>
      <w:pPr>
        <w:pStyle w:val="Heading3"/>
      </w:pPr>
      <w:r>
        <w:t xml:space="preserve">Supplier / Recipient</w:t>
      </w:r>
    </w:p>
    <w:p>
      <w:pPr>
        <w:pStyle w:val="FirstParagraph"/>
      </w:pPr>
      <w:r>
        <w:rPr>
          <w:bCs/>
          <w:b/>
        </w:rPr>
        <w:t xml:space="preserve">Pharmacist Name:</w:t>
      </w:r>
      <w:r>
        <w:t xml:space="preserve"> </w:t>
      </w:r>
      <w:r>
        <w:t xml:space="preserve">Dr. Eleanor Whitfield, RPh</w:t>
      </w:r>
    </w:p>
    <w:p>
      <w:pPr>
        <w:pStyle w:val="BodyText"/>
      </w:pPr>
      <w:r>
        <w:rPr>
          <w:bCs/>
          <w:b/>
        </w:rPr>
        <w:t xml:space="preserve">Position:</w:t>
      </w:r>
      <w:r>
        <w:t xml:space="preserve"> </w:t>
      </w:r>
      <w:r>
        <w:t xml:space="preserve">Lead Pharmacist &amp; Dispensary Manager</w:t>
      </w:r>
    </w:p>
    <w:p>
      <w:pPr>
        <w:pStyle w:val="BodyText"/>
      </w:pPr>
      <w:r>
        <w:rPr>
          <w:bCs/>
          <w:b/>
        </w:rPr>
        <w:t xml:space="preserve">Practice:</w:t>
      </w:r>
      <w:r>
        <w:t xml:space="preserve"> </w:t>
      </w:r>
      <w:r>
        <w:t xml:space="preserve">Whitfield Community Pharmacy</w:t>
      </w:r>
    </w:p>
    <w:p>
      <w:pPr>
        <w:pStyle w:val="BodyText"/>
      </w:pPr>
      <w:r>
        <w:rPr>
          <w:bCs/>
          <w:b/>
        </w:rPr>
        <w:t xml:space="preserve">Address:</w:t>
      </w:r>
      <w:r>
        <w:t xml:space="preserve"> </w:t>
      </w:r>
      <w:r>
        <w:t xml:space="preserve">287 New Street, Birmingham, B2 4HA, United Kingdom</w:t>
      </w:r>
    </w:p>
    <w:p>
      <w:pPr>
        <w:pStyle w:val="BodyText"/>
      </w:pPr>
      <w:r>
        <w:rPr>
          <w:bCs/>
          <w:b/>
        </w:rPr>
        <w:t xml:space="preserve">GPhC Registration No:</w:t>
      </w:r>
      <w:r>
        <w:t xml:space="preserve"> </w:t>
      </w:r>
      <w:r>
        <w:t xml:space="preserve">1234567</w:t>
      </w:r>
    </w:p>
    <w:p>
      <w:pPr>
        <w:pStyle w:val="BodyText"/>
      </w:pPr>
      <w:r>
        <w:rPr>
          <w:bCs/>
          <w:b/>
        </w:rPr>
        <w:t xml:space="preserve">Contact:</w:t>
      </w:r>
      <w:r>
        <w:t xml:space="preserve"> </w:t>
      </w:r>
      <w:r>
        <w:t xml:space="preserve">+44 (0)121 643 2200</w:t>
      </w:r>
    </w:p>
    <w:bookmarkEnd w:id="22"/>
    <w:bookmarkStart w:id="23" w:name="X02f1e2fbe67cd708eca8777c0198edbb62ebecc"/>
    <w:p>
      <w:pPr>
        <w:pStyle w:val="Heading2"/>
      </w:pPr>
      <w:r>
        <w:t xml:space="preserve">Line Items – Pharmaceutical and Dispensing Supplies for Pharmacist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Automated Pill Counting and Dispensing Machine (Model: AutoDose Pro 500) – for use by the Pharmacist in daily dispensing operations</w:t>
            </w:r>
          </w:p>
        </w:tc>
        <w:tc>
          <w:tcPr/>
          <w:p>
            <w:pPr>
              <w:pStyle w:val="Compact"/>
              <w:jc w:val="left"/>
            </w:pPr>
            <w:r>
              <w:t xml:space="preserve">ADP-500-BHM</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Birmingham, UK</w:t>
            </w:r>
          </w:p>
        </w:tc>
      </w:tr>
      <w:tr>
        <w:tc>
          <w:tcPr/>
          <w:p>
            <w:pPr>
              <w:pStyle w:val="Compact"/>
              <w:jc w:val="left"/>
            </w:pPr>
            <w:r>
              <w:t xml:space="preserve">02</w:t>
            </w:r>
          </w:p>
        </w:tc>
        <w:tc>
          <w:tcPr/>
          <w:p>
            <w:pPr>
              <w:pStyle w:val="Compact"/>
              <w:jc w:val="left"/>
            </w:pPr>
            <w:r>
              <w:t xml:space="preserve">Pharmacist-Grade Electronic Prescription Management Software Licence (3-year subscription, 5 user seats)</w:t>
            </w:r>
          </w:p>
        </w:tc>
        <w:tc>
          <w:tcPr/>
          <w:p>
            <w:pPr>
              <w:pStyle w:val="Compact"/>
              <w:jc w:val="left"/>
            </w:pPr>
            <w:r>
              <w:t xml:space="preserve">EPMS-3YR-5U</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Birmingham, UK</w:t>
            </w:r>
          </w:p>
        </w:tc>
      </w:tr>
      <w:tr>
        <w:tc>
          <w:tcPr/>
          <w:p>
            <w:pPr>
              <w:pStyle w:val="Compact"/>
              <w:jc w:val="left"/>
            </w:pPr>
            <w:r>
              <w:t xml:space="preserve">03</w:t>
            </w:r>
          </w:p>
        </w:tc>
        <w:tc>
          <w:tcPr/>
          <w:p>
            <w:pPr>
              <w:pStyle w:val="Compact"/>
              <w:jc w:val="left"/>
            </w:pPr>
            <w:r>
              <w:t xml:space="preserve">Pharmaceutical Cold Chain Refrigerator (200L, GxP compliant) – for storage of temperature-sensitive medicines managed by the Pharmacist</w:t>
            </w:r>
          </w:p>
        </w:tc>
        <w:tc>
          <w:tcPr/>
          <w:p>
            <w:pPr>
              <w:pStyle w:val="Compact"/>
              <w:jc w:val="left"/>
            </w:pPr>
            <w:r>
              <w:t xml:space="preserve">CCR-200-GXP</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Birmingham, UK</w:t>
            </w:r>
          </w:p>
        </w:tc>
      </w:tr>
      <w:tr>
        <w:tc>
          <w:tcPr/>
          <w:p>
            <w:pPr>
              <w:pStyle w:val="Compact"/>
              <w:jc w:val="left"/>
            </w:pPr>
            <w:r>
              <w:t xml:space="preserve">04</w:t>
            </w:r>
          </w:p>
        </w:tc>
        <w:tc>
          <w:tcPr/>
          <w:p>
            <w:pPr>
              <w:pStyle w:val="Compact"/>
              <w:jc w:val="left"/>
            </w:pPr>
            <w:r>
              <w:t xml:space="preserve">Pharmacist Consultation Privacy Screens (acoustic, 1.8m x 2.1m) – for patient consultations within the Birmingham practice</w:t>
            </w:r>
          </w:p>
        </w:tc>
        <w:tc>
          <w:tcPr/>
          <w:p>
            <w:pPr>
              <w:pStyle w:val="Compact"/>
              <w:jc w:val="left"/>
            </w:pPr>
            <w:r>
              <w:t xml:space="preserve">PCS-1821-AC</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c>
          <w:tcPr/>
          <w:p>
            <w:pPr>
              <w:pStyle w:val="Compact"/>
              <w:jc w:val="left"/>
            </w:pPr>
            <w:r>
              <w:t xml:space="preserve">Birmingham, UK</w:t>
            </w:r>
          </w:p>
        </w:tc>
      </w:tr>
      <w:tr>
        <w:tc>
          <w:tcPr/>
          <w:p>
            <w:pPr>
              <w:pStyle w:val="Compact"/>
              <w:jc w:val="left"/>
            </w:pPr>
            <w:r>
              <w:t xml:space="preserve">05</w:t>
            </w:r>
          </w:p>
        </w:tc>
        <w:tc>
          <w:tcPr/>
          <w:p>
            <w:pPr>
              <w:pStyle w:val="Compact"/>
              <w:jc w:val="left"/>
            </w:pPr>
            <w:r>
              <w:t xml:space="preserve">Pharmaceutical Waste Disposal Units (sharps and chemical, HSE-compliant) – for safe disposal in the Pharmacist's dispensary area</w:t>
            </w:r>
          </w:p>
        </w:tc>
        <w:tc>
          <w:tcPr/>
          <w:p>
            <w:pPr>
              <w:pStyle w:val="Compact"/>
              <w:jc w:val="left"/>
            </w:pPr>
            <w:r>
              <w:t xml:space="preserve">PWD-HSE-STD</w:t>
            </w:r>
          </w:p>
        </w:tc>
        <w:tc>
          <w:tcPr/>
          <w:p>
            <w:pPr>
              <w:pStyle w:val="Compact"/>
              <w:jc w:val="left"/>
            </w:pPr>
            <w:r>
              <w:t xml:space="preserve">6</w:t>
            </w:r>
          </w:p>
        </w:tc>
        <w:tc>
          <w:tcPr/>
          <w:p>
            <w:pPr>
              <w:pStyle w:val="Compact"/>
              <w:jc w:val="left"/>
            </w:pPr>
            <w:r>
              <w:t xml:space="preserve">£340.00</w:t>
            </w:r>
          </w:p>
        </w:tc>
        <w:tc>
          <w:tcPr/>
          <w:p>
            <w:pPr>
              <w:pStyle w:val="Compact"/>
              <w:jc w:val="left"/>
            </w:pPr>
            <w:r>
              <w:t xml:space="preserve">£2,040.00</w:t>
            </w:r>
          </w:p>
        </w:tc>
        <w:tc>
          <w:tcPr/>
          <w:p>
            <w:pPr>
              <w:pStyle w:val="Compact"/>
              <w:jc w:val="left"/>
            </w:pPr>
            <w:r>
              <w:t xml:space="preserve">Birmingham, UK</w:t>
            </w:r>
          </w:p>
        </w:tc>
      </w:tr>
      <w:tr>
        <w:tc>
          <w:tcPr/>
          <w:p>
            <w:pPr>
              <w:pStyle w:val="Compact"/>
              <w:jc w:val="left"/>
            </w:pPr>
            <w:r>
              <w:t xml:space="preserve">06</w:t>
            </w:r>
          </w:p>
        </w:tc>
        <w:tc>
          <w:tcPr/>
          <w:p>
            <w:pPr>
              <w:pStyle w:val="Compact"/>
              <w:jc w:val="left"/>
            </w:pPr>
            <w:r>
              <w:t xml:space="preserve">Pharmacist Continuing Professional Development (CPD) Training Package – 40 hours of accredited training in clinical pharmacology and patient counselling</w:t>
            </w:r>
          </w:p>
        </w:tc>
        <w:tc>
          <w:tcPr/>
          <w:p>
            <w:pPr>
              <w:pStyle w:val="Compact"/>
              <w:jc w:val="left"/>
            </w:pPr>
            <w:r>
              <w:t xml:space="preserve">CPD-40H-2025</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c>
          <w:tcPr/>
          <w:p>
            <w:pPr>
              <w:pStyle w:val="Compact"/>
              <w:jc w:val="left"/>
            </w:pPr>
            <w:r>
              <w:t xml:space="preserve">Birmingham, UK</w:t>
            </w:r>
          </w:p>
        </w:tc>
      </w:tr>
      <w:tr>
        <w:tc>
          <w:tcPr/>
          <w:p>
            <w:pPr>
              <w:pStyle w:val="Compact"/>
              <w:jc w:val="left"/>
            </w:pPr>
            <w:r>
              <w:t xml:space="preserve">07</w:t>
            </w:r>
          </w:p>
        </w:tc>
        <w:tc>
          <w:tcPr/>
          <w:p>
            <w:pPr>
              <w:pStyle w:val="Compact"/>
              <w:jc w:val="left"/>
            </w:pPr>
            <w:r>
              <w:t xml:space="preserve">Pharmaceutical Inventory Management Barcode Scanners (industrial grade, 10 units) – for stock control by the Pharmacist and dispensing team</w:t>
            </w:r>
          </w:p>
        </w:tc>
        <w:tc>
          <w:tcPr/>
          <w:p>
            <w:pPr>
              <w:pStyle w:val="Compact"/>
              <w:jc w:val="left"/>
            </w:pPr>
            <w:r>
              <w:t xml:space="preserve">BSC-IND-10</w:t>
            </w:r>
          </w:p>
        </w:tc>
        <w:tc>
          <w:tcPr/>
          <w:p>
            <w:pPr>
              <w:pStyle w:val="Compact"/>
              <w:jc w:val="left"/>
            </w:pPr>
            <w:r>
              <w:t xml:space="preserve">10</w:t>
            </w:r>
          </w:p>
        </w:tc>
        <w:tc>
          <w:tcPr/>
          <w:p>
            <w:pPr>
              <w:pStyle w:val="Compact"/>
              <w:jc w:val="left"/>
            </w:pPr>
            <w:r>
              <w:t xml:space="preserve">£215.00</w:t>
            </w:r>
          </w:p>
        </w:tc>
        <w:tc>
          <w:tcPr/>
          <w:p>
            <w:pPr>
              <w:pStyle w:val="Compact"/>
              <w:jc w:val="left"/>
            </w:pPr>
            <w:r>
              <w:t xml:space="preserve">£2,150.00</w:t>
            </w:r>
          </w:p>
        </w:tc>
        <w:tc>
          <w:tcPr/>
          <w:p>
            <w:pPr>
              <w:pStyle w:val="Compact"/>
              <w:jc w:val="left"/>
            </w:pPr>
            <w:r>
              <w:t xml:space="preserve">Birmingham, UK</w:t>
            </w:r>
          </w:p>
        </w:tc>
      </w:tr>
      <w:tr>
        <w:tc>
          <w:tcPr/>
          <w:p>
            <w:pPr>
              <w:pStyle w:val="Compact"/>
              <w:jc w:val="left"/>
            </w:pPr>
            <w:r>
              <w:t xml:space="preserve">08</w:t>
            </w:r>
          </w:p>
        </w:tc>
        <w:tc>
          <w:tcPr/>
          <w:p>
            <w:pPr>
              <w:pStyle w:val="Compact"/>
              <w:jc w:val="left"/>
            </w:pPr>
            <w:r>
              <w:t xml:space="preserve">Pharmacist-Grade PPE and Hygiene Supplies (annual bulk pack: gloves, masks, gowns, sanitiser) – for daily use in the Birmingham pharmacy</w:t>
            </w:r>
          </w:p>
        </w:tc>
        <w:tc>
          <w:tcPr/>
          <w:p>
            <w:pPr>
              <w:pStyle w:val="Compact"/>
              <w:jc w:val="left"/>
            </w:pPr>
            <w:r>
              <w:t xml:space="preserve">PPE-ANL-BLK</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c>
          <w:tcPr/>
          <w:p>
            <w:pPr>
              <w:pStyle w:val="Compact"/>
              <w:jc w:val="left"/>
            </w:pPr>
            <w:r>
              <w:t xml:space="preserve">Birmingham, UK</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£35,385.00</w:t>
            </w:r>
          </w:p>
        </w:tc>
      </w:tr>
      <w:tr>
        <w:tc>
          <w:tcPr/>
          <w:p>
            <w:pPr>
              <w:pStyle w:val="Compact"/>
              <w:jc w:val="left"/>
            </w:pPr>
            <w:r>
              <w:t xml:space="preserve">VAT @ 20% (United Kingdom)</w:t>
            </w:r>
          </w:p>
        </w:tc>
        <w:tc>
          <w:tcPr/>
          <w:p>
            <w:pPr>
              <w:pStyle w:val="Compact"/>
              <w:jc w:val="right"/>
            </w:pPr>
            <w:r>
              <w:t xml:space="preserve">£7,077.00</w:t>
            </w:r>
          </w:p>
        </w:tc>
      </w:tr>
      <w:tr>
        <w:tc>
          <w:tcPr/>
          <w:p>
            <w:pPr>
              <w:pStyle w:val="Compact"/>
              <w:jc w:val="left"/>
            </w:pPr>
            <w:r>
              <w:t xml:space="preserve">Delivery &amp; Installation (Birmingham, UK)</w:t>
            </w:r>
          </w:p>
        </w:tc>
        <w:tc>
          <w:tcPr/>
          <w:p>
            <w:pPr>
              <w:pStyle w:val="Compact"/>
              <w:jc w:val="right"/>
            </w:pPr>
            <w:r>
              <w:t xml:space="preserve">£1,250.00</w:t>
            </w:r>
          </w:p>
        </w:tc>
      </w:tr>
      <w:tr>
        <w:tc>
          <w:tcPr/>
          <w:p>
            <w:pPr>
              <w:pStyle w:val="Compact"/>
              <w:jc w:val="left"/>
            </w:pPr>
            <w:r>
              <w:t xml:space="preserve">Grand Total (incl. VAT)</w:t>
            </w:r>
          </w:p>
        </w:tc>
        <w:tc>
          <w:tcPr/>
          <w:p>
            <w:pPr>
              <w:pStyle w:val="Compact"/>
              <w:jc w:val="right"/>
            </w:pPr>
            <w:r>
              <w:t xml:space="preserve">£43,712.00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Meridian Health Supplies Ltd. for the procurement of pharmaceutical equipment, software, training, and consumables to be supplied to Dr. Eleanor Whitfield, Pharmacist, at Whitfield Community Pharmacy, Birmingham, United Kingdom.</w:t>
      </w:r>
    </w:p>
    <w:p>
      <w:pPr>
        <w:numPr>
          <w:ilvl w:val="0"/>
          <w:numId w:val="1001"/>
        </w:numPr>
        <w:pStyle w:val="Compact"/>
      </w:pPr>
      <w:r>
        <w:t xml:space="preserve">All goods must comply with the Medicines and Healthcare products Regulatory Agency (MHRA) standards and the General Pharmaceutical Council (GPhC) professional guidelines applicable in the United Kingdom.</w:t>
      </w:r>
    </w:p>
    <w:p>
      <w:pPr>
        <w:numPr>
          <w:ilvl w:val="0"/>
          <w:numId w:val="1001"/>
        </w:numPr>
        <w:pStyle w:val="Compact"/>
      </w:pPr>
      <w:r>
        <w:t xml:space="preserve">Delivery of all items listed in this Purchase Order must be completed no later than 26 June 2025 at the Birmingham address specified above. Late delivery will incur a penalty of 1.5% of the affected line item value per calendar day of delay.</w:t>
      </w:r>
    </w:p>
    <w:p>
      <w:pPr>
        <w:numPr>
          <w:ilvl w:val="0"/>
          <w:numId w:val="1001"/>
        </w:numPr>
        <w:pStyle w:val="Compact"/>
      </w:pPr>
      <w:r>
        <w:t xml:space="preserve">The Pharmacist, Dr. Whitfield, or her designated representative must inspect all delivered goods within five (5) working days of receipt. Any defects, shortages, or non-conformities must be reported in writing to the supplier within this period.</w:t>
      </w:r>
    </w:p>
    <w:p>
      <w:pPr>
        <w:numPr>
          <w:ilvl w:val="0"/>
          <w:numId w:val="1001"/>
        </w:numPr>
        <w:pStyle w:val="Compact"/>
      </w:pPr>
      <w:r>
        <w:t xml:space="preserve">Payment of £43,712.00 (forty-three thousand seven hundred and twelve pounds sterling) shall be made by BACS transfer to the supplier's designated account within thirty (30) calendar days of the date of a valid tax invoice, in accordance with United Kingdom commercial practice.</w:t>
      </w:r>
    </w:p>
    <w:p>
      <w:pPr>
        <w:numPr>
          <w:ilvl w:val="0"/>
          <w:numId w:val="1001"/>
        </w:numPr>
        <w:pStyle w:val="Compact"/>
      </w:pPr>
      <w:r>
        <w:t xml:space="preserve">All equipment requiring installation (including the automated dispensing machine and cold chain refrigerators) must be installed, calibrated, and certified operational by qualified engineers at the Birmingham premises prior to the final acceptance sign-off by the Pharmacist.</w:t>
      </w:r>
    </w:p>
    <w:p>
      <w:pPr>
        <w:numPr>
          <w:ilvl w:val="0"/>
          <w:numId w:val="1001"/>
        </w:numPr>
        <w:pStyle w:val="Compact"/>
      </w:pPr>
      <w:r>
        <w:t xml:space="preserve">The CPD training package must be scheduled and delivered at a location within Birmingham, United Kingdom, or via a secure virtual platform approved by the GPhC, at a date mutually agreed between the Pharmacist and the training provider.</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Birmingham, United Kingdom.</w:t>
      </w:r>
    </w:p>
    <w:p>
      <w:pPr>
        <w:numPr>
          <w:ilvl w:val="0"/>
          <w:numId w:val="1001"/>
        </w:numPr>
        <w:pStyle w:val="Compact"/>
      </w:pPr>
      <w:r>
        <w:t xml:space="preserve">The supplier warrants that all pharmaceutical equipment and software supplied under this Purchase Order shall be fit for purpose in a registered pharmacy environment in Birmingham and shall carry a minimum manufacturer's warranty of twelve (12) months from the date of installation or delivery, whichever is later.</w:t>
      </w:r>
    </w:p>
    <w:p>
      <w:pPr>
        <w:numPr>
          <w:ilvl w:val="0"/>
          <w:numId w:val="1001"/>
        </w:numPr>
        <w:pStyle w:val="Compact"/>
      </w:pPr>
      <w:r>
        <w:t xml:space="preserve">Neither party shall be liable for failure to perform obligations under this Purchase Order to the extent that such failure is caused by events beyond reasonable control, including but not limited to acts of God, industrial action, or government-imposed restrictions within the United Kingdom.</w:t>
      </w:r>
    </w:p>
    <w:bookmarkEnd w:id="24"/>
    <w:bookmarkStart w:id="25" w:name="authorisation-and-acceptance"/>
    <w:p>
      <w:pPr>
        <w:pStyle w:val="Heading2"/>
      </w:pPr>
      <w:r>
        <w:t xml:space="preserve">Authorisation and Acceptance</w:t>
      </w:r>
    </w:p>
    <w:p>
      <w:pPr>
        <w:pStyle w:val="FirstParagraph"/>
      </w:pPr>
      <w:r>
        <w:rPr>
          <w:bCs/>
          <w:b/>
        </w:rPr>
        <w:t xml:space="preserve">Issued by (Buyer):</w:t>
      </w:r>
    </w:p>
    <w:p>
      <w:pPr>
        <w:pStyle w:val="BodyText"/>
      </w:pPr>
      <w:r>
        <w:t xml:space="preserve">James Thornton, Procurement Director</w:t>
      </w:r>
    </w:p>
    <w:p>
      <w:pPr>
        <w:pStyle w:val="BodyText"/>
      </w:pPr>
      <w:r>
        <w:t xml:space="preserve">Meridian Health Supplies Ltd.</w:t>
      </w:r>
    </w:p>
    <w:p>
      <w:pPr>
        <w:pStyle w:val="BodyText"/>
      </w:pPr>
      <w:r>
        <w:t xml:space="preserve">Birmingham, United Kingdom</w:t>
      </w:r>
    </w:p>
    <w:p>
      <w:pPr>
        <w:pStyle w:val="BodyText"/>
      </w:pPr>
      <w:r>
        <w:t xml:space="preserve">Signature: ___________________________</w:t>
      </w:r>
      <w:r>
        <w:br/>
      </w:r>
      <w:r>
        <w:t xml:space="preserve">Name: James Thornton</w:t>
      </w:r>
      <w:r>
        <w:br/>
      </w:r>
      <w:r>
        <w:t xml:space="preserve">Date: 12 June 2025</w:t>
      </w:r>
    </w:p>
    <w:p>
      <w:pPr>
        <w:pStyle w:val="BodyText"/>
      </w:pPr>
      <w:r>
        <w:rPr>
          <w:bCs/>
          <w:b/>
        </w:rPr>
        <w:t xml:space="preserve">Accepted by (Pharmacist / Recipient):</w:t>
      </w:r>
    </w:p>
    <w:p>
      <w:pPr>
        <w:pStyle w:val="BodyText"/>
      </w:pPr>
      <w:r>
        <w:t xml:space="preserve">Dr. Eleanor Whitfield, RPh</w:t>
      </w:r>
    </w:p>
    <w:p>
      <w:pPr>
        <w:pStyle w:val="BodyText"/>
      </w:pPr>
      <w:r>
        <w:t xml:space="preserve">Lead Pharmacist, Whitfield Community Pharmacy</w:t>
      </w:r>
    </w:p>
    <w:p>
      <w:pPr>
        <w:pStyle w:val="BodyText"/>
      </w:pPr>
      <w:r>
        <w:t xml:space="preserve">Birmingham, United Kingdom</w:t>
      </w:r>
    </w:p>
    <w:p>
      <w:pPr>
        <w:pStyle w:val="BodyText"/>
      </w:pPr>
      <w:r>
        <w:t xml:space="preserve">Signature: ___________________________</w:t>
      </w:r>
      <w:r>
        <w:br/>
      </w:r>
      <w:r>
        <w:t xml:space="preserve">Name: Dr. Eleanor Whitfield</w:t>
      </w:r>
      <w:r>
        <w:br/>
      </w:r>
      <w:r>
        <w:t xml:space="preserve">Date: ___________________________</w:t>
      </w:r>
    </w:p>
    <w:p>
      <w:pPr>
        <w:pStyle w:val="BodyText"/>
      </w:pPr>
      <w:r>
        <w:t xml:space="preserve">This Purchase Order (PO-BHM-2025-04872) is a legally binding document issued in Birmingham, United Kingdom. All references to the Pharmacist pertain to the registered holder of a GPhC licence operating within the United Kingdom. This document is valid for a period of ninety (90) days from the date of issue. For queries, contact the Procurement Department at Meridian Health Supplies Ltd., Birmingham, United Kingdom.</w:t>
      </w:r>
    </w:p>
    <w:p>
      <w:pPr>
        <w:pStyle w:val="BodyText"/>
      </w:pPr>
      <w:r>
        <w:t xml:space="preserve">© 2025 Meridian Health Supplies Ltd. All rights reserved. Company registered in England and Wales No. 09876543.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Birmingham, United Kingdom</dc:title>
  <dc:creator/>
  <dc:language>en-GB</dc:language>
  <cp:keywords/>
  <dcterms:created xsi:type="dcterms:W3CDTF">2026-10-10T03:13:07Z</dcterms:created>
  <dcterms:modified xsi:type="dcterms:W3CDTF">2026-10-10T03:13:07Z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