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Professional Photographer Services — Israel Jerusalem</w:t>
      </w:r>
    </w:p>
    <w:bookmarkEnd w:id="20"/>
    <w:p>
      <w:pPr>
        <w:pStyle w:val="BodyText"/>
      </w:pPr>
      <w:r>
        <w:rPr>
          <w:bCs/>
          <w:b/>
        </w:rPr>
        <w:t xml:space="preserve">Purchase Order No.:</w:t>
      </w:r>
      <w:r>
        <w:t xml:space="preserve"> </w:t>
      </w:r>
      <w:r>
        <w:t xml:space="preserve">PO-IL-JER-2025-0487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Israeli New Shekel (ILS)</w:t>
      </w:r>
      <w:r>
        <w:br/>
      </w:r>
      <w:r>
        <w:rPr>
          <w:bCs/>
          <w:b/>
        </w:rPr>
        <w:t xml:space="preserve">Incoterms:</w:t>
      </w:r>
      <w:r>
        <w:t xml:space="preserve"> </w:t>
      </w:r>
      <w:r>
        <w:t xml:space="preserve">DAP (Delivered at Place)</w:t>
      </w:r>
    </w:p>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Jerusalem Heritage Media Group Ltd.</w:t>
            </w:r>
          </w:p>
        </w:tc>
      </w:tr>
      <w:tr>
        <w:tc>
          <w:tcPr/>
          <w:p>
            <w:pPr>
              <w:pStyle w:val="Compact"/>
              <w:jc w:val="left"/>
            </w:pPr>
            <w:r>
              <w:rPr>
                <w:bCs/>
                <w:b/>
              </w:rPr>
              <w:t xml:space="preserve">Address:</w:t>
            </w:r>
          </w:p>
        </w:tc>
        <w:tc>
          <w:tcPr/>
          <w:p>
            <w:pPr>
              <w:pStyle w:val="Compact"/>
              <w:jc w:val="left"/>
            </w:pPr>
            <w:r>
              <w:t xml:space="preserve">14 Jaffa Road, Jerusalem 97411, Israel</w:t>
            </w:r>
          </w:p>
        </w:tc>
      </w:tr>
      <w:tr>
        <w:tc>
          <w:tcPr/>
          <w:p>
            <w:pPr>
              <w:pStyle w:val="Compact"/>
              <w:jc w:val="left"/>
            </w:pPr>
            <w:r>
              <w:rPr>
                <w:bCs/>
                <w:b/>
              </w:rPr>
              <w:t xml:space="preserve">VAT / Tax ID:</w:t>
            </w:r>
          </w:p>
        </w:tc>
        <w:tc>
          <w:tcPr/>
          <w:p>
            <w:pPr>
              <w:pStyle w:val="Compact"/>
              <w:jc w:val="left"/>
            </w:pPr>
            <w:r>
              <w:t xml:space="preserve">51-802-334-77</w:t>
            </w:r>
          </w:p>
        </w:tc>
      </w:tr>
      <w:tr>
        <w:tc>
          <w:tcPr/>
          <w:p>
            <w:pPr>
              <w:pStyle w:val="Compact"/>
              <w:jc w:val="left"/>
            </w:pPr>
            <w:r>
              <w:rPr>
                <w:bCs/>
                <w:b/>
              </w:rPr>
              <w:t xml:space="preserve">Contact Person:</w:t>
            </w:r>
          </w:p>
        </w:tc>
        <w:tc>
          <w:tcPr/>
          <w:p>
            <w:pPr>
              <w:pStyle w:val="Compact"/>
              <w:jc w:val="left"/>
            </w:pPr>
            <w:r>
              <w:t xml:space="preserve">Mr. David Ben-Ari, Procurement Director</w:t>
            </w:r>
          </w:p>
        </w:tc>
      </w:tr>
      <w:tr>
        <w:tc>
          <w:tcPr/>
          <w:p>
            <w:pPr>
              <w:pStyle w:val="Compact"/>
              <w:jc w:val="left"/>
            </w:pPr>
            <w:r>
              <w:rPr>
                <w:bCs/>
                <w:b/>
              </w:rPr>
              <w:t xml:space="preserve">Email:</w:t>
            </w:r>
          </w:p>
        </w:tc>
        <w:tc>
          <w:tcPr/>
          <w:p>
            <w:pPr>
              <w:pStyle w:val="Compact"/>
              <w:jc w:val="left"/>
            </w:pPr>
            <w:r>
              <w:t xml:space="preserve">procurement@jhmgroup.co.il</w:t>
            </w:r>
          </w:p>
        </w:tc>
      </w:tr>
      <w:tr>
        <w:tc>
          <w:tcPr/>
          <w:p>
            <w:pPr>
              <w:pStyle w:val="Compact"/>
              <w:jc w:val="left"/>
            </w:pPr>
            <w:r>
              <w:rPr>
                <w:bCs/>
                <w:b/>
              </w:rPr>
              <w:t xml:space="preserve">Phone:</w:t>
            </w:r>
          </w:p>
        </w:tc>
        <w:tc>
          <w:tcPr/>
          <w:p>
            <w:pPr>
              <w:pStyle w:val="Compact"/>
              <w:jc w:val="left"/>
            </w:pPr>
            <w:r>
              <w:t xml:space="preserve">+972-2-625-4410</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Golden Light Photography Studio</w:t>
            </w:r>
          </w:p>
        </w:tc>
      </w:tr>
      <w:tr>
        <w:tc>
          <w:tcPr/>
          <w:p>
            <w:pPr>
              <w:pStyle w:val="Compact"/>
              <w:jc w:val="left"/>
            </w:pPr>
            <w:r>
              <w:rPr>
                <w:bCs/>
                <w:b/>
              </w:rPr>
              <w:t xml:space="preserve">Address:</w:t>
            </w:r>
          </w:p>
        </w:tc>
        <w:tc>
          <w:tcPr/>
          <w:p>
            <w:pPr>
              <w:pStyle w:val="Compact"/>
              <w:jc w:val="left"/>
            </w:pPr>
            <w:r>
              <w:t xml:space="preserve">8 Agripas Street, Old City, Jerusalem 97420, Israel</w:t>
            </w:r>
          </w:p>
        </w:tc>
      </w:tr>
      <w:tr>
        <w:tc>
          <w:tcPr/>
          <w:p>
            <w:pPr>
              <w:pStyle w:val="Compact"/>
              <w:jc w:val="left"/>
            </w:pPr>
            <w:r>
              <w:rPr>
                <w:bCs/>
                <w:b/>
              </w:rPr>
              <w:t xml:space="preserve">VAT / Tax ID:</w:t>
            </w:r>
          </w:p>
        </w:tc>
        <w:tc>
          <w:tcPr/>
          <w:p>
            <w:pPr>
              <w:pStyle w:val="Compact"/>
              <w:jc w:val="left"/>
            </w:pPr>
            <w:r>
              <w:t xml:space="preserve">51-667-210-93</w:t>
            </w:r>
          </w:p>
        </w:tc>
      </w:tr>
      <w:tr>
        <w:tc>
          <w:tcPr/>
          <w:p>
            <w:pPr>
              <w:pStyle w:val="Compact"/>
              <w:jc w:val="left"/>
            </w:pPr>
            <w:r>
              <w:rPr>
                <w:bCs/>
                <w:b/>
              </w:rPr>
              <w:t xml:space="preserve">Contact Person:</w:t>
            </w:r>
          </w:p>
        </w:tc>
        <w:tc>
          <w:tcPr/>
          <w:p>
            <w:pPr>
              <w:pStyle w:val="Compact"/>
              <w:jc w:val="left"/>
            </w:pPr>
            <w:r>
              <w:t xml:space="preserve">Ms. Rachel Levi, Lead Photographer &amp; Owner</w:t>
            </w:r>
          </w:p>
        </w:tc>
      </w:tr>
      <w:tr>
        <w:tc>
          <w:tcPr/>
          <w:p>
            <w:pPr>
              <w:pStyle w:val="Compact"/>
              <w:jc w:val="left"/>
            </w:pPr>
            <w:r>
              <w:rPr>
                <w:bCs/>
                <w:b/>
              </w:rPr>
              <w:t xml:space="preserve">Email:</w:t>
            </w:r>
          </w:p>
        </w:tc>
        <w:tc>
          <w:tcPr/>
          <w:p>
            <w:pPr>
              <w:pStyle w:val="Compact"/>
              <w:jc w:val="left"/>
            </w:pPr>
            <w:r>
              <w:t xml:space="preserve">studio@goldenlightphoto.co.il</w:t>
            </w:r>
          </w:p>
        </w:tc>
      </w:tr>
      <w:tr>
        <w:tc>
          <w:tcPr/>
          <w:p>
            <w:pPr>
              <w:pStyle w:val="Compact"/>
              <w:jc w:val="left"/>
            </w:pPr>
            <w:r>
              <w:rPr>
                <w:bCs/>
                <w:b/>
              </w:rPr>
              <w:t xml:space="preserve">Phone:</w:t>
            </w:r>
          </w:p>
        </w:tc>
        <w:tc>
          <w:tcPr/>
          <w:p>
            <w:pPr>
              <w:pStyle w:val="Compact"/>
              <w:jc w:val="left"/>
            </w:pPr>
            <w:r>
              <w:t xml:space="preserve">+972-2-627-8834</w:t>
            </w:r>
          </w:p>
        </w:tc>
      </w:tr>
    </w:tbl>
    <w:bookmarkEnd w:id="22"/>
    <w:bookmarkStart w:id="23" w:name="scope-of-work-line-items"/>
    <w:p>
      <w:pPr>
        <w:pStyle w:val="Heading2"/>
      </w:pPr>
      <w:r>
        <w:t xml:space="preserve">3. Scope of Work &amp; Line Items</w:t>
      </w:r>
    </w:p>
    <w:p>
      <w:pPr>
        <w:pStyle w:val="FirstParagraph"/>
      </w:pPr>
      <w:r>
        <w:t xml:space="preserve">This</w:t>
      </w:r>
      <w:r>
        <w:t xml:space="preserve"> </w:t>
      </w:r>
      <w:r>
        <w:t xml:space="preserve">Purchase Order</w:t>
      </w:r>
      <w:r>
        <w:t xml:space="preserve"> </w:t>
      </w:r>
      <w:r>
        <w:t xml:space="preserve">is issued by Jerusalem Heritage Media Group Ltd. to Golden Light Photography Studio for the provision of professional</w:t>
      </w:r>
      <w:r>
        <w:t xml:space="preserve"> </w:t>
      </w:r>
      <w:r>
        <w:t xml:space="preserve">Photographer</w:t>
      </w:r>
      <w:r>
        <w:t xml:space="preserve"> </w:t>
      </w:r>
      <w:r>
        <w:t xml:space="preserve">services to be executed within the city of</w:t>
      </w:r>
      <w:r>
        <w:t xml:space="preserve"> </w:t>
      </w:r>
      <w:r>
        <w:t xml:space="preserve">Israel Jerusalem</w:t>
      </w:r>
      <w:r>
        <w:t xml:space="preserve"> </w:t>
      </w:r>
      <w:r>
        <w:t xml:space="preserve">and its surrounding districts. The</w:t>
      </w:r>
      <w:r>
        <w:t xml:space="preserve"> </w:t>
      </w:r>
      <w:r>
        <w:t xml:space="preserve">Photographer</w:t>
      </w:r>
      <w:r>
        <w:t xml:space="preserve"> </w:t>
      </w:r>
      <w:r>
        <w:t xml:space="preserve">shall deliver high-resolution editorial and documentary photography in accordance with the specifications outlined below.</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Location (Israel Jerusalem)</w:t>
            </w:r>
          </w:p>
        </w:tc>
        <w:tc>
          <w:tcPr/>
          <w:p>
            <w:pPr>
              <w:pStyle w:val="Compact"/>
              <w:jc w:val="left"/>
            </w:pPr>
            <w:r>
              <w:t xml:space="preserve">Duration</w:t>
            </w:r>
          </w:p>
        </w:tc>
        <w:tc>
          <w:tcPr/>
          <w:p>
            <w:pPr>
              <w:pStyle w:val="Compact"/>
              <w:jc w:val="left"/>
            </w:pPr>
            <w:r>
              <w:t xml:space="preserve">Unit Price (ILS)</w:t>
            </w:r>
          </w:p>
        </w:tc>
        <w:tc>
          <w:tcPr/>
          <w:p>
            <w:pPr>
              <w:pStyle w:val="Compact"/>
              <w:jc w:val="left"/>
            </w:pPr>
            <w:r>
              <w:t xml:space="preserve">Qty</w:t>
            </w:r>
          </w:p>
        </w:tc>
        <w:tc>
          <w:tcPr/>
          <w:p>
            <w:pPr>
              <w:pStyle w:val="Compact"/>
              <w:jc w:val="left"/>
            </w:pPr>
            <w:r>
              <w:t xml:space="preserve">Total (ILS)</w:t>
            </w:r>
          </w:p>
        </w:tc>
      </w:tr>
      <w:tr>
        <w:tc>
          <w:tcPr/>
          <w:p>
            <w:pPr>
              <w:pStyle w:val="Compact"/>
              <w:jc w:val="left"/>
            </w:pPr>
            <w:r>
              <w:t xml:space="preserve">001</w:t>
            </w:r>
          </w:p>
        </w:tc>
        <w:tc>
          <w:tcPr/>
          <w:p>
            <w:pPr>
              <w:pStyle w:val="Compact"/>
              <w:jc w:val="left"/>
            </w:pPr>
            <w:r>
              <w:t xml:space="preserve">Lead Photographer — Full-day editorial coverage of the Jerusalem International Film Festival opening ceremony</w:t>
            </w:r>
          </w:p>
        </w:tc>
        <w:tc>
          <w:tcPr/>
          <w:p>
            <w:pPr>
              <w:pStyle w:val="Compact"/>
              <w:jc w:val="left"/>
            </w:pPr>
            <w:r>
              <w:t xml:space="preserve">Jerusalem Performing Arts Center, Jerusalem 97100</w:t>
            </w:r>
          </w:p>
        </w:tc>
        <w:tc>
          <w:tcPr/>
          <w:p>
            <w:pPr>
              <w:pStyle w:val="Compact"/>
              <w:jc w:val="left"/>
            </w:pPr>
            <w:r>
              <w:t xml:space="preserve">10 hrs</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002</w:t>
            </w:r>
          </w:p>
        </w:tc>
        <w:tc>
          <w:tcPr/>
          <w:p>
            <w:pPr>
              <w:pStyle w:val="Compact"/>
              <w:jc w:val="left"/>
            </w:pPr>
            <w:r>
              <w:t xml:space="preserve">Assistant Photographer — Supporting coverage and second-angle documentation</w:t>
            </w:r>
          </w:p>
        </w:tc>
        <w:tc>
          <w:tcPr/>
          <w:p>
            <w:pPr>
              <w:pStyle w:val="Compact"/>
              <w:jc w:val="left"/>
            </w:pPr>
            <w:r>
              <w:t xml:space="preserve">Jerusalem Performing Arts Center, Jerusalem 97100</w:t>
            </w:r>
          </w:p>
        </w:tc>
        <w:tc>
          <w:tcPr/>
          <w:p>
            <w:pPr>
              <w:pStyle w:val="Compact"/>
              <w:jc w:val="left"/>
            </w:pPr>
            <w:r>
              <w:t xml:space="preserve">10 hrs</w:t>
            </w:r>
          </w:p>
        </w:tc>
        <w:tc>
          <w:tcPr/>
          <w:p>
            <w:pPr>
              <w:pStyle w:val="Compact"/>
              <w:jc w:val="left"/>
            </w:pPr>
            <w:r>
              <w:t xml:space="preserve">2,200</w:t>
            </w:r>
          </w:p>
        </w:tc>
        <w:tc>
          <w:tcPr/>
          <w:p>
            <w:pPr>
              <w:pStyle w:val="Compact"/>
              <w:jc w:val="left"/>
            </w:pPr>
            <w:r>
              <w:t xml:space="preserve">1</w:t>
            </w:r>
          </w:p>
        </w:tc>
        <w:tc>
          <w:tcPr/>
          <w:p>
            <w:pPr>
              <w:pStyle w:val="Compact"/>
              <w:jc w:val="left"/>
            </w:pPr>
            <w:r>
              <w:t xml:space="preserve">2,200</w:t>
            </w:r>
          </w:p>
        </w:tc>
      </w:tr>
      <w:tr>
        <w:tc>
          <w:tcPr/>
          <w:p>
            <w:pPr>
              <w:pStyle w:val="Compact"/>
              <w:jc w:val="left"/>
            </w:pPr>
            <w:r>
              <w:t xml:space="preserve">003</w:t>
            </w:r>
          </w:p>
        </w:tc>
        <w:tc>
          <w:tcPr/>
          <w:p>
            <w:pPr>
              <w:pStyle w:val="Compact"/>
              <w:jc w:val="left"/>
            </w:pPr>
            <w:r>
              <w:t xml:space="preserve">Photographer — Architectural and heritage documentation of the Old City walls and Western Wall plaza</w:t>
            </w:r>
          </w:p>
        </w:tc>
        <w:tc>
          <w:tcPr/>
          <w:p>
            <w:pPr>
              <w:pStyle w:val="Compact"/>
              <w:jc w:val="left"/>
            </w:pPr>
            <w:r>
              <w:t xml:space="preserve">Old City, Jerusalem 97420</w:t>
            </w:r>
          </w:p>
        </w:tc>
        <w:tc>
          <w:tcPr/>
          <w:p>
            <w:pPr>
              <w:pStyle w:val="Compact"/>
              <w:jc w:val="left"/>
            </w:pPr>
            <w:r>
              <w:t xml:space="preserve">6 hrs</w:t>
            </w:r>
          </w:p>
        </w:tc>
        <w:tc>
          <w:tcPr/>
          <w:p>
            <w:pPr>
              <w:pStyle w:val="Compact"/>
              <w:jc w:val="left"/>
            </w:pPr>
            <w:r>
              <w:t xml:space="preserve">3,800</w:t>
            </w:r>
          </w:p>
        </w:tc>
        <w:tc>
          <w:tcPr/>
          <w:p>
            <w:pPr>
              <w:pStyle w:val="Compact"/>
              <w:jc w:val="left"/>
            </w:pPr>
            <w:r>
              <w:t xml:space="preserve">1</w:t>
            </w:r>
          </w:p>
        </w:tc>
        <w:tc>
          <w:tcPr/>
          <w:p>
            <w:pPr>
              <w:pStyle w:val="Compact"/>
              <w:jc w:val="left"/>
            </w:pPr>
            <w:r>
              <w:t xml:space="preserve">3,800</w:t>
            </w:r>
          </w:p>
        </w:tc>
      </w:tr>
      <w:tr>
        <w:tc>
          <w:tcPr/>
          <w:p>
            <w:pPr>
              <w:pStyle w:val="Compact"/>
              <w:jc w:val="left"/>
            </w:pPr>
            <w:r>
              <w:t xml:space="preserve">004</w:t>
            </w:r>
          </w:p>
        </w:tc>
        <w:tc>
          <w:tcPr/>
          <w:p>
            <w:pPr>
              <w:pStyle w:val="Compact"/>
              <w:jc w:val="left"/>
            </w:pPr>
            <w:r>
              <w:t xml:space="preserve">Photographer — Corporate headshots and team portraits for annual report</w:t>
            </w:r>
          </w:p>
        </w:tc>
        <w:tc>
          <w:tcPr/>
          <w:p>
            <w:pPr>
              <w:pStyle w:val="Compact"/>
              <w:jc w:val="left"/>
            </w:pPr>
            <w:r>
              <w:t xml:space="preserve">Jerusalem Heritage Media Group HQ, Jaffa Road, Jerusalem 97411</w:t>
            </w:r>
          </w:p>
        </w:tc>
        <w:tc>
          <w:tcPr/>
          <w:p>
            <w:pPr>
              <w:pStyle w:val="Compact"/>
              <w:jc w:val="left"/>
            </w:pPr>
            <w:r>
              <w:t xml:space="preserve">4 hrs</w:t>
            </w:r>
          </w:p>
        </w:tc>
        <w:tc>
          <w:tcPr/>
          <w:p>
            <w:pPr>
              <w:pStyle w:val="Compact"/>
              <w:jc w:val="left"/>
            </w:pPr>
            <w:r>
              <w:t xml:space="preserve">3,200</w:t>
            </w:r>
          </w:p>
        </w:tc>
        <w:tc>
          <w:tcPr/>
          <w:p>
            <w:pPr>
              <w:pStyle w:val="Compact"/>
              <w:jc w:val="left"/>
            </w:pPr>
            <w:r>
              <w:t xml:space="preserve">1</w:t>
            </w:r>
          </w:p>
        </w:tc>
        <w:tc>
          <w:tcPr/>
          <w:p>
            <w:pPr>
              <w:pStyle w:val="Compact"/>
              <w:jc w:val="left"/>
            </w:pPr>
            <w:r>
              <w:t xml:space="preserve">3,200</w:t>
            </w:r>
          </w:p>
        </w:tc>
      </w:tr>
      <w:tr>
        <w:tc>
          <w:tcPr/>
          <w:p>
            <w:pPr>
              <w:pStyle w:val="Compact"/>
              <w:jc w:val="left"/>
            </w:pPr>
            <w:r>
              <w:t xml:space="preserve">005</w:t>
            </w:r>
          </w:p>
        </w:tc>
        <w:tc>
          <w:tcPr/>
          <w:p>
            <w:pPr>
              <w:pStyle w:val="Compact"/>
              <w:jc w:val="left"/>
            </w:pPr>
            <w:r>
              <w:t xml:space="preserve">Post-production: Color grading, retouching, and delivery of 200+ edited images in TIFF and JPEG formats</w:t>
            </w:r>
          </w:p>
        </w:tc>
        <w:tc>
          <w:tcPr/>
          <w:p>
            <w:pPr>
              <w:pStyle w:val="Compact"/>
              <w:jc w:val="left"/>
            </w:pPr>
            <w:r>
              <w:t xml:space="preserve">Remote / Studio, Jerusalem</w:t>
            </w:r>
          </w:p>
        </w:tc>
        <w:tc>
          <w:tcPr/>
          <w:p>
            <w:pPr>
              <w:pStyle w:val="Compact"/>
              <w:jc w:val="left"/>
            </w:pPr>
            <w:r>
              <w:t xml:space="preserve">5 days</w:t>
            </w:r>
          </w:p>
        </w:tc>
        <w:tc>
          <w:tcPr/>
          <w:p>
            <w:pPr>
              <w:pStyle w:val="Compact"/>
              <w:jc w:val="left"/>
            </w:pPr>
            <w:r>
              <w:t xml:space="preserve">6,000</w:t>
            </w:r>
          </w:p>
        </w:tc>
        <w:tc>
          <w:tcPr/>
          <w:p>
            <w:pPr>
              <w:pStyle w:val="Compact"/>
              <w:jc w:val="left"/>
            </w:pPr>
            <w:r>
              <w:t xml:space="preserve">1</w:t>
            </w:r>
          </w:p>
        </w:tc>
        <w:tc>
          <w:tcPr/>
          <w:p>
            <w:pPr>
              <w:pStyle w:val="Compact"/>
              <w:jc w:val="left"/>
            </w:pPr>
            <w:r>
              <w:t xml:space="preserve">6,000</w:t>
            </w:r>
          </w:p>
        </w:tc>
      </w:tr>
      <w:tr>
        <w:tc>
          <w:tcPr/>
          <w:p>
            <w:pPr>
              <w:pStyle w:val="Compact"/>
              <w:jc w:val="left"/>
            </w:pPr>
            <w:r>
              <w:t xml:space="preserve">006</w:t>
            </w:r>
          </w:p>
        </w:tc>
        <w:tc>
          <w:tcPr/>
          <w:p>
            <w:pPr>
              <w:pStyle w:val="Compact"/>
              <w:jc w:val="left"/>
            </w:pPr>
            <w:r>
              <w:t xml:space="preserve">Equipment rental: Professional lighting kit, telephoto lenses, and backup camera bodies</w:t>
            </w:r>
          </w:p>
        </w:tc>
        <w:tc>
          <w:tcPr/>
          <w:p>
            <w:pPr>
              <w:pStyle w:val="Compact"/>
              <w:jc w:val="left"/>
            </w:pPr>
            <w:r>
              <w:t xml:space="preserve">Delivered to Israel Jerusalem locations</w:t>
            </w:r>
          </w:p>
        </w:tc>
        <w:tc>
          <w:tcPr/>
          <w:p>
            <w:pPr>
              <w:pStyle w:val="Compact"/>
              <w:jc w:val="left"/>
            </w:pPr>
            <w:r>
              <w:t xml:space="preserve">3 days</w:t>
            </w:r>
          </w:p>
        </w:tc>
        <w:tc>
          <w:tcPr/>
          <w:p>
            <w:pPr>
              <w:pStyle w:val="Compact"/>
              <w:jc w:val="left"/>
            </w:pPr>
            <w:r>
              <w:t xml:space="preserve">1,800</w:t>
            </w:r>
          </w:p>
        </w:tc>
        <w:tc>
          <w:tcPr/>
          <w:p>
            <w:pPr>
              <w:pStyle w:val="Compact"/>
              <w:jc w:val="left"/>
            </w:pPr>
            <w:r>
              <w:t xml:space="preserve">1</w:t>
            </w:r>
          </w:p>
        </w:tc>
        <w:tc>
          <w:tcPr/>
          <w:p>
            <w:pPr>
              <w:pStyle w:val="Compact"/>
              <w:jc w:val="left"/>
            </w:pPr>
            <w:r>
              <w:t xml:space="preserve">1,800</w:t>
            </w:r>
          </w:p>
        </w:tc>
      </w:tr>
      <w:tr>
        <w:tc>
          <w:tcPr>
            <w:gridSpan w:val="6"/>
          </w:tcPr>
          <w:p>
            <w:pPr>
              <w:pStyle w:val="Compact"/>
              <w:jc w:val="right"/>
            </w:pPr>
            <w:r>
              <w:t xml:space="preserve">Subtotal</w:t>
            </w:r>
          </w:p>
        </w:tc>
        <w:tc>
          <w:tcPr/>
          <w:p>
            <w:pPr>
              <w:pStyle w:val="Compact"/>
              <w:jc w:val="left"/>
            </w:pPr>
            <w:r>
              <w:t xml:space="preserve">21,500</w:t>
            </w:r>
          </w:p>
        </w:tc>
      </w:tr>
      <w:tr>
        <w:tc>
          <w:tcPr>
            <w:gridSpan w:val="6"/>
          </w:tcPr>
          <w:p>
            <w:pPr>
              <w:pStyle w:val="Compact"/>
              <w:jc w:val="right"/>
            </w:pPr>
            <w:r>
              <w:t xml:space="preserve">VAT (18%)</w:t>
            </w:r>
          </w:p>
        </w:tc>
        <w:tc>
          <w:tcPr/>
          <w:p>
            <w:pPr>
              <w:pStyle w:val="Compact"/>
              <w:jc w:val="left"/>
            </w:pPr>
            <w:r>
              <w:t xml:space="preserve">3,870</w:t>
            </w:r>
          </w:p>
        </w:tc>
      </w:tr>
      <w:tr>
        <w:tc>
          <w:tcPr>
            <w:gridSpan w:val="6"/>
          </w:tcPr>
          <w:p>
            <w:pPr>
              <w:pStyle w:val="Compact"/>
              <w:jc w:val="right"/>
            </w:pPr>
            <w:r>
              <w:t xml:space="preserve">Grand Total (ILS)</w:t>
            </w:r>
          </w:p>
        </w:tc>
        <w:tc>
          <w:tcPr/>
          <w:p>
            <w:pPr>
              <w:pStyle w:val="Compact"/>
              <w:jc w:val="left"/>
            </w:pPr>
            <w:r>
              <w:t xml:space="preserve">25,370</w:t>
            </w:r>
          </w:p>
        </w:tc>
      </w:tr>
    </w:tbl>
    <w:bookmarkEnd w:id="23"/>
    <w:bookmarkStart w:id="24" w:name="delivery-schedule-milestones"/>
    <w:p>
      <w:pPr>
        <w:pStyle w:val="Heading2"/>
      </w:pPr>
      <w:r>
        <w:t xml:space="preserve">4. Delivery Schedule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Raw image files from Film Festival coverage delivered to buyer's cloud storage</w:t>
            </w:r>
          </w:p>
        </w:tc>
        <w:tc>
          <w:tcPr/>
          <w:p>
            <w:pPr>
              <w:pStyle w:val="Compact"/>
              <w:jc w:val="left"/>
            </w:pPr>
            <w:r>
              <w:t xml:space="preserve">22 June 2025</w:t>
            </w:r>
          </w:p>
        </w:tc>
      </w:tr>
      <w:tr>
        <w:tc>
          <w:tcPr/>
          <w:p>
            <w:pPr>
              <w:pStyle w:val="Compact"/>
              <w:jc w:val="left"/>
            </w:pPr>
            <w:r>
              <w:t xml:space="preserve">Milestone 2</w:t>
            </w:r>
          </w:p>
        </w:tc>
        <w:tc>
          <w:tcPr/>
          <w:p>
            <w:pPr>
              <w:pStyle w:val="Compact"/>
              <w:jc w:val="left"/>
            </w:pPr>
            <w:r>
              <w:t xml:space="preserve">Old City heritage documentation — 80+ selected images</w:t>
            </w:r>
          </w:p>
        </w:tc>
        <w:tc>
          <w:tcPr/>
          <w:p>
            <w:pPr>
              <w:pStyle w:val="Compact"/>
              <w:jc w:val="left"/>
            </w:pPr>
            <w:r>
              <w:t xml:space="preserve">28 June 2025</w:t>
            </w:r>
          </w:p>
        </w:tc>
      </w:tr>
      <w:tr>
        <w:tc>
          <w:tcPr/>
          <w:p>
            <w:pPr>
              <w:pStyle w:val="Compact"/>
              <w:jc w:val="left"/>
            </w:pPr>
            <w:r>
              <w:t xml:space="preserve">Milestone 3</w:t>
            </w:r>
          </w:p>
        </w:tc>
        <w:tc>
          <w:tcPr/>
          <w:p>
            <w:pPr>
              <w:pStyle w:val="Compact"/>
              <w:jc w:val="left"/>
            </w:pPr>
            <w:r>
              <w:t xml:space="preserve">Corporate headshots — final retouched set</w:t>
            </w:r>
          </w:p>
        </w:tc>
        <w:tc>
          <w:tcPr/>
          <w:p>
            <w:pPr>
              <w:pStyle w:val="Compact"/>
              <w:jc w:val="left"/>
            </w:pPr>
            <w:r>
              <w:t xml:space="preserve">05 July 2025</w:t>
            </w:r>
          </w:p>
        </w:tc>
      </w:tr>
      <w:tr>
        <w:tc>
          <w:tcPr/>
          <w:p>
            <w:pPr>
              <w:pStyle w:val="Compact"/>
              <w:jc w:val="left"/>
            </w:pPr>
            <w:r>
              <w:t xml:space="preserve">Milestone 4</w:t>
            </w:r>
          </w:p>
        </w:tc>
        <w:tc>
          <w:tcPr/>
          <w:p>
            <w:pPr>
              <w:pStyle w:val="Compact"/>
              <w:jc w:val="left"/>
            </w:pPr>
            <w:r>
              <w:t xml:space="preserve">Complete post-production package — all 200+ images in final formats</w:t>
            </w:r>
          </w:p>
        </w:tc>
        <w:tc>
          <w:tcPr/>
          <w:p>
            <w:pPr>
              <w:pStyle w:val="Compact"/>
              <w:jc w:val="left"/>
            </w:pPr>
            <w:r>
              <w:t xml:space="preserve">12 July 2025</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Photographer (Golden Light Photography Studio). The Photographer acknowledges that all services shall be performed within the jurisdiction of Israel Jerusalem and in compliance with all applicable Israeli labor, tax, and intellectual property laws.</w:t>
      </w:r>
    </w:p>
    <w:p>
      <w:pPr>
        <w:numPr>
          <w:ilvl w:val="0"/>
          <w:numId w:val="1001"/>
        </w:numPr>
        <w:pStyle w:val="Compact"/>
      </w:pPr>
      <w:r>
        <w:rPr>
          <w:bCs/>
          <w:b/>
        </w:rPr>
        <w:t xml:space="preserve">Payment:</w:t>
      </w:r>
      <w:r>
        <w:t xml:space="preserve"> </w:t>
      </w:r>
      <w:r>
        <w:t xml:space="preserve">Payment shall be made within thirty (30) calendar days of receipt of a valid tax invoice from the Photographer. Payment shall be processed via bank transfer to the account designated by the Photographer. Late payments shall accrue interest at the rate of 1.5% per month as stipulated under Israeli commercial law.</w:t>
      </w:r>
    </w:p>
    <w:p>
      <w:pPr>
        <w:numPr>
          <w:ilvl w:val="0"/>
          <w:numId w:val="1001"/>
        </w:numPr>
        <w:pStyle w:val="Compact"/>
      </w:pPr>
      <w:r>
        <w:rPr>
          <w:bCs/>
          <w:b/>
        </w:rPr>
        <w:t xml:space="preserve">Intellectual Property:</w:t>
      </w:r>
      <w:r>
        <w:t xml:space="preserve"> </w:t>
      </w:r>
      <w:r>
        <w:t xml:space="preserve">Upon full payment, all copyrights and reproduction rights to the final photographic works shall transfer exclusively to Jerusalem Heritage Media Group Ltd. The Photographer retains the right to display up to ten (10) images in a personal portfolio for non-commercial purposes, subject to prior written approval from the buyer.</w:t>
      </w:r>
    </w:p>
    <w:p>
      <w:pPr>
        <w:numPr>
          <w:ilvl w:val="0"/>
          <w:numId w:val="1001"/>
        </w:numPr>
        <w:pStyle w:val="Compact"/>
      </w:pPr>
      <w:r>
        <w:rPr>
          <w:bCs/>
          <w:b/>
        </w:rPr>
        <w:t xml:space="preserve">Location &amp; Permits:</w:t>
      </w:r>
      <w:r>
        <w:t xml:space="preserve"> </w:t>
      </w:r>
      <w:r>
        <w:t xml:space="preserve">The Photographer is responsible for obtaining all necessary filming and photography permits required by the Israel Police, the Jerusalem Municipality, and the Israel Antiquities Authority for any location within Israel Jerusalem. All permit fees are included in the unit prices stated in Section 3.</w:t>
      </w:r>
    </w:p>
    <w:p>
      <w:pPr>
        <w:numPr>
          <w:ilvl w:val="0"/>
          <w:numId w:val="1001"/>
        </w:numPr>
        <w:pStyle w:val="Compact"/>
      </w:pPr>
      <w:r>
        <w:rPr>
          <w:bCs/>
          <w:b/>
        </w:rPr>
        <w:t xml:space="preserve">Insurance:</w:t>
      </w:r>
      <w:r>
        <w:t xml:space="preserve"> </w:t>
      </w:r>
      <w:r>
        <w:t xml:space="preserve">The Photographer shall maintain comprehensive professional liability insurance with a minimum coverage of ILS 1,000,000 and equipment insurance for all gear used during the engagement in Israel Jerusalem. Certificates of insurance shall be provided prior to the commencement of work.</w:t>
      </w:r>
    </w:p>
    <w:p>
      <w:pPr>
        <w:numPr>
          <w:ilvl w:val="0"/>
          <w:numId w:val="1001"/>
        </w:numPr>
        <w:pStyle w:val="Compact"/>
      </w:pPr>
      <w:r>
        <w:rPr>
          <w:bCs/>
          <w:b/>
        </w:rPr>
        <w:t xml:space="preserve">Confidentiality:</w:t>
      </w:r>
      <w:r>
        <w:t xml:space="preserve"> </w:t>
      </w:r>
      <w:r>
        <w:t xml:space="preserve">The Photographer agrees to maintain strict confidentiality regarding all client information, unpublished content, and proprietary materials encountered during the execution of this Purchase Order. This obligation shall survive for a period of three (3) years following the completion of all deliverables.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restrictions, or civil unrest affecting the Israel Jerusalem area. Affected parties must notify the other within forty-eight (48) hours of the occurrence.</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Photographer shall be compensated for all services rendered and expenses incurred up to the date of termination, pro-rated accordingly.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hereunder shall be subject to the exclusive jurisdiction of the competent courts in Jerusalem, Israel.</w:t>
      </w:r>
    </w:p>
    <w:p>
      <w:pPr>
        <w:numPr>
          <w:ilvl w:val="0"/>
          <w:numId w:val="1001"/>
        </w:numPr>
        <w:pStyle w:val="Compact"/>
      </w:pPr>
      <w:r>
        <w:rPr>
          <w:bCs/>
          <w:b/>
        </w:rPr>
        <w:t xml:space="preserve">Compliance:</w:t>
      </w:r>
      <w:r>
        <w:t xml:space="preserve"> </w:t>
      </w:r>
      <w:r>
        <w:t xml:space="preserve">The Photographer warrants that all services provided under this Purchase Order shall comply with the Israeli Privacy Protection Law, 5741-1981, and the Copyright Law, 5778-2007. No images of identifiable private individuals shall be published without their written consent.</w:t>
      </w:r>
    </w:p>
    <w:bookmarkEnd w:id="25"/>
    <w:bookmarkStart w:id="26" w:name="authorized-signatures"/>
    <w:p>
      <w:pPr>
        <w:pStyle w:val="Heading2"/>
      </w:pPr>
      <w:r>
        <w:t xml:space="preserve">6. Authorized Signatures</w:t>
      </w:r>
    </w:p>
    <w:p>
      <w:pPr>
        <w:pStyle w:val="FirstParagraph"/>
      </w:pPr>
      <w:r>
        <w:rPr>
          <w:bCs/>
          <w:b/>
        </w:rPr>
        <w:t xml:space="preserve">For and on behalf of the Buyer:</w:t>
      </w:r>
      <w:r>
        <w:br/>
      </w:r>
      <w:r>
        <w:t xml:space="preserve">Jerusalem Heritage Media Group Ltd.</w:t>
      </w:r>
    </w:p>
    <w:p>
      <w:pPr>
        <w:pStyle w:val="BodyText"/>
      </w:pPr>
      <w:r>
        <w:t xml:space="preserve">Name: David Ben-Ari</w:t>
      </w:r>
      <w:r>
        <w:br/>
      </w:r>
      <w:r>
        <w:t xml:space="preserve">Title: Procurement Director</w:t>
      </w:r>
      <w:r>
        <w:br/>
      </w:r>
      <w:r>
        <w:t xml:space="preserve">Date: _______________</w:t>
      </w:r>
    </w:p>
    <w:p>
      <w:pPr>
        <w:pStyle w:val="BodyText"/>
      </w:pPr>
      <w:r>
        <w:rPr>
          <w:bCs/>
          <w:b/>
        </w:rPr>
        <w:t xml:space="preserve">For and on behalf of the Photographer / Seller:</w:t>
      </w:r>
      <w:r>
        <w:br/>
      </w:r>
      <w:r>
        <w:t xml:space="preserve">Golden Light Photography Studio</w:t>
      </w:r>
    </w:p>
    <w:p>
      <w:pPr>
        <w:pStyle w:val="BodyText"/>
      </w:pPr>
      <w:r>
        <w:t xml:space="preserve">Name: Rachel Levi</w:t>
      </w:r>
      <w:r>
        <w:br/>
      </w:r>
      <w:r>
        <w:t xml:space="preserve">Title: Lead Photographer &amp; Owner</w:t>
      </w:r>
      <w:r>
        <w:br/>
      </w:r>
      <w:r>
        <w:t xml:space="preserve">Date: _______________</w:t>
      </w:r>
    </w:p>
    <w:bookmarkEnd w:id="26"/>
    <w:p>
      <w:pPr>
        <w:pStyle w:val="BodyText"/>
      </w:pPr>
      <w:r>
        <w:t xml:space="preserve">This Purchase Order (PO-IL-JER-2025-0487) is issued for professional Photographer services to be performed in Israel Jerusalem. This document is valid only when signed and stamped by both parties. Unauthorized reproduction or distribution of this Purchase Order is strictly prohibited. © 2025 Jerusalem Heritage Media Group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Israel Jerusalem</dc:title>
  <dc:creator/>
  <dc:language>en</dc:language>
  <cp:keywords/>
  <dcterms:created xsi:type="dcterms:W3CDTF">2026-10-10T03:42:22Z</dcterms:created>
  <dcterms:modified xsi:type="dcterms:W3CDTF">2026-10-10T03:42:22Z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