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Photographer</w:t>
      </w:r>
      <w:r>
        <w:t xml:space="preserve"> </w:t>
      </w:r>
      <w:r>
        <w:t xml:space="preserve">Services</w:t>
      </w:r>
      <w:r>
        <w:t xml:space="preserve"> </w:t>
      </w:r>
      <w:r>
        <w:t xml:space="preserve">-</w:t>
      </w:r>
      <w:r>
        <w:t xml:space="preserve"> </w:t>
      </w:r>
      <w:r>
        <w:t xml:space="preserve">Peru</w:t>
      </w:r>
      <w:r>
        <w:t xml:space="preserve"> </w:t>
      </w:r>
      <w:r>
        <w:t xml:space="preserve">Lima</w:t>
      </w:r>
    </w:p>
    <w:bookmarkStart w:id="20" w:name="purchase-order"/>
    <w:p>
      <w:pPr>
        <w:pStyle w:val="Heading1"/>
      </w:pPr>
      <w:r>
        <w:t xml:space="preserve">PURCHASE ORDER</w:t>
      </w:r>
    </w:p>
    <w:p>
      <w:pPr>
        <w:pStyle w:val="FirstParagraph"/>
      </w:pPr>
      <w:r>
        <w:t xml:space="preserve">Professional Photography Services – Peru Lima</w:t>
      </w:r>
    </w:p>
    <w:p>
      <w:pPr>
        <w:pStyle w:val="BodyText"/>
      </w:pPr>
      <w:r>
        <w:t xml:space="preserve">PO No.: PL-2025-04871</w:t>
      </w:r>
    </w:p>
    <w:bookmarkEnd w:id="20"/>
    <w:bookmarkStart w:id="21" w:name="buyer-purchasing-entity"/>
    <w:p>
      <w:pPr>
        <w:pStyle w:val="Heading3"/>
      </w:pPr>
      <w:r>
        <w:t xml:space="preserve">Buyer (Purchasing Entity)</w:t>
      </w:r>
    </w:p>
    <w:p>
      <w:pPr>
        <w:pStyle w:val="FirstParagraph"/>
      </w:pPr>
      <w:r>
        <w:rPr>
          <w:bCs/>
          <w:b/>
        </w:rPr>
        <w:t xml:space="preserve">Company:</w:t>
      </w:r>
      <w:r>
        <w:t xml:space="preserve"> </w:t>
      </w:r>
      <w:r>
        <w:t xml:space="preserve">Andes Corporate Events S.A.C.</w:t>
      </w:r>
    </w:p>
    <w:p>
      <w:pPr>
        <w:pStyle w:val="BodyText"/>
      </w:pPr>
      <w:r>
        <w:rPr>
          <w:bCs/>
          <w:b/>
        </w:rPr>
        <w:t xml:space="preserve">Address:</w:t>
      </w:r>
      <w:r>
        <w:t xml:space="preserve"> </w:t>
      </w:r>
      <w:r>
        <w:t xml:space="preserve">Av. Javier Prado Este 1250, San Isidro</w:t>
      </w:r>
    </w:p>
    <w:p>
      <w:pPr>
        <w:pStyle w:val="BodyText"/>
      </w:pPr>
      <w:r>
        <w:rPr>
          <w:bCs/>
          <w:b/>
        </w:rPr>
        <w:t xml:space="preserve">City:</w:t>
      </w:r>
      <w:r>
        <w:t xml:space="preserve"> </w:t>
      </w:r>
      <w:r>
        <w:t xml:space="preserve">Peru Lima, 15081</w:t>
      </w:r>
    </w:p>
    <w:p>
      <w:pPr>
        <w:pStyle w:val="BodyText"/>
      </w:pPr>
      <w:r>
        <w:rPr>
          <w:bCs/>
          <w:b/>
        </w:rPr>
        <w:t xml:space="preserve">RUC:</w:t>
      </w:r>
      <w:r>
        <w:t xml:space="preserve"> </w:t>
      </w:r>
      <w:r>
        <w:t xml:space="preserve">20601234567</w:t>
      </w:r>
    </w:p>
    <w:p>
      <w:pPr>
        <w:pStyle w:val="BodyText"/>
      </w:pPr>
      <w:r>
        <w:rPr>
          <w:bCs/>
          <w:b/>
        </w:rPr>
        <w:t xml:space="preserve">Contact:</w:t>
      </w:r>
      <w:r>
        <w:t xml:space="preserve"> </w:t>
      </w:r>
      <w:r>
        <w:t xml:space="preserve">Maria Fernanda Quispe</w:t>
      </w:r>
    </w:p>
    <w:p>
      <w:pPr>
        <w:pStyle w:val="BodyText"/>
      </w:pPr>
      <w:r>
        <w:rPr>
          <w:bCs/>
          <w:b/>
        </w:rPr>
        <w:t xml:space="preserve">Email:</w:t>
      </w:r>
      <w:r>
        <w:t xml:space="preserve"> </w:t>
      </w:r>
      <w:r>
        <w:t xml:space="preserve">mquispe@andesevents.pe</w:t>
      </w:r>
    </w:p>
    <w:p>
      <w:pPr>
        <w:pStyle w:val="BodyText"/>
      </w:pPr>
      <w:r>
        <w:rPr>
          <w:bCs/>
          <w:b/>
        </w:rPr>
        <w:t xml:space="preserve">Phone:</w:t>
      </w:r>
      <w:r>
        <w:t xml:space="preserve"> </w:t>
      </w:r>
      <w:r>
        <w:t xml:space="preserve">+51 1 456 7890</w:t>
      </w:r>
    </w:p>
    <w:bookmarkEnd w:id="21"/>
    <w:bookmarkStart w:id="22" w:name="supplier-service-provider"/>
    <w:p>
      <w:pPr>
        <w:pStyle w:val="Heading3"/>
      </w:pPr>
      <w:r>
        <w:t xml:space="preserve">Supplier (Service Provider)</w:t>
      </w:r>
    </w:p>
    <w:p>
      <w:pPr>
        <w:pStyle w:val="FirstParagraph"/>
      </w:pPr>
      <w:r>
        <w:rPr>
          <w:bCs/>
          <w:b/>
        </w:rPr>
        <w:t xml:space="preserve">Photographer:</w:t>
      </w:r>
      <w:r>
        <w:t xml:space="preserve"> </w:t>
      </w:r>
      <w:r>
        <w:t xml:space="preserve">Ricardo Mendoza Torres</w:t>
      </w:r>
    </w:p>
    <w:p>
      <w:pPr>
        <w:pStyle w:val="BodyText"/>
      </w:pPr>
      <w:r>
        <w:rPr>
          <w:bCs/>
          <w:b/>
        </w:rPr>
        <w:t xml:space="preserve">Business Name:</w:t>
      </w:r>
      <w:r>
        <w:t xml:space="preserve"> </w:t>
      </w:r>
      <w:r>
        <w:t xml:space="preserve">Lumen Visual Studio</w:t>
      </w:r>
    </w:p>
    <w:p>
      <w:pPr>
        <w:pStyle w:val="BodyText"/>
      </w:pPr>
      <w:r>
        <w:rPr>
          <w:bCs/>
          <w:b/>
        </w:rPr>
        <w:t xml:space="preserve">Address:</w:t>
      </w:r>
      <w:r>
        <w:t xml:space="preserve"> </w:t>
      </w:r>
      <w:r>
        <w:t xml:space="preserve">Jr. de la Unión 487, Miraflores</w:t>
      </w:r>
    </w:p>
    <w:p>
      <w:pPr>
        <w:pStyle w:val="BodyText"/>
      </w:pPr>
      <w:r>
        <w:rPr>
          <w:bCs/>
          <w:b/>
        </w:rPr>
        <w:t xml:space="preserve">City:</w:t>
      </w:r>
      <w:r>
        <w:t xml:space="preserve"> </w:t>
      </w:r>
      <w:r>
        <w:t xml:space="preserve">Peru Lima, 15076</w:t>
      </w:r>
    </w:p>
    <w:p>
      <w:pPr>
        <w:pStyle w:val="BodyText"/>
      </w:pPr>
      <w:r>
        <w:rPr>
          <w:bCs/>
          <w:b/>
        </w:rPr>
        <w:t xml:space="preserve">RUC:</w:t>
      </w:r>
      <w:r>
        <w:t xml:space="preserve"> </w:t>
      </w:r>
      <w:r>
        <w:t xml:space="preserve">20598765432</w:t>
      </w:r>
    </w:p>
    <w:p>
      <w:pPr>
        <w:pStyle w:val="BodyText"/>
      </w:pPr>
      <w:r>
        <w:rPr>
          <w:bCs/>
          <w:b/>
        </w:rPr>
        <w:t xml:space="preserve">Contact:</w:t>
      </w:r>
      <w:r>
        <w:t xml:space="preserve"> </w:t>
      </w:r>
      <w:r>
        <w:t xml:space="preserve">Ricardo Mendoza</w:t>
      </w:r>
    </w:p>
    <w:p>
      <w:pPr>
        <w:pStyle w:val="BodyText"/>
      </w:pPr>
      <w:r>
        <w:rPr>
          <w:bCs/>
          <w:b/>
        </w:rPr>
        <w:t xml:space="preserve">Email:</w:t>
      </w:r>
      <w:r>
        <w:t xml:space="preserve"> </w:t>
      </w:r>
      <w:r>
        <w:t xml:space="preserve">r.mendoza@lumenvisual.pe</w:t>
      </w:r>
    </w:p>
    <w:p>
      <w:pPr>
        <w:pStyle w:val="BodyText"/>
      </w:pPr>
      <w:r>
        <w:rPr>
          <w:bCs/>
          <w:b/>
        </w:rPr>
        <w:t xml:space="preserve">Phone:</w:t>
      </w:r>
      <w:r>
        <w:t xml:space="preserve"> </w:t>
      </w:r>
      <w:r>
        <w:t xml:space="preserve">+51 987 654 321</w:t>
      </w:r>
    </w:p>
    <w:bookmarkEnd w:id="22"/>
    <w:bookmarkStart w:id="23" w:name="order-details"/>
    <w:p>
      <w:pPr>
        <w:pStyle w:val="Heading3"/>
      </w:pPr>
      <w:r>
        <w:t xml:space="preserve">Order Details</w:t>
      </w:r>
    </w:p>
    <w:p>
      <w:pPr>
        <w:pStyle w:val="FirstParagraph"/>
      </w:pPr>
      <w:r>
        <w:rPr>
          <w:bCs/>
          <w:b/>
        </w:rPr>
        <w:t xml:space="preserve">Purchase Order Date:</w:t>
      </w:r>
      <w:r>
        <w:t xml:space="preserve"> </w:t>
      </w:r>
      <w:r>
        <w:t xml:space="preserve">June 15, 2025</w:t>
      </w:r>
    </w:p>
    <w:p>
      <w:pPr>
        <w:pStyle w:val="BodyText"/>
      </w:pPr>
      <w:r>
        <w:rPr>
          <w:bCs/>
          <w:b/>
        </w:rPr>
        <w:t xml:space="preserve">Required Service Date:</w:t>
      </w:r>
      <w:r>
        <w:t xml:space="preserve"> </w:t>
      </w:r>
      <w:r>
        <w:t xml:space="preserve">July 22, 2025</w:t>
      </w:r>
    </w:p>
    <w:p>
      <w:pPr>
        <w:pStyle w:val="BodyText"/>
      </w:pPr>
      <w:r>
        <w:rPr>
          <w:bCs/>
          <w:b/>
        </w:rPr>
        <w:t xml:space="preserve">Location of Service:</w:t>
      </w:r>
      <w:r>
        <w:t xml:space="preserve"> </w:t>
      </w:r>
      <w:r>
        <w:t xml:space="preserve">Costa Verde Convention Center, Peru Lima</w:t>
      </w:r>
    </w:p>
    <w:p>
      <w:pPr>
        <w:pStyle w:val="BodyText"/>
      </w:pPr>
      <w:r>
        <w:rPr>
          <w:bCs/>
          <w:b/>
        </w:rPr>
        <w:t xml:space="preserve">Payment Terms:</w:t>
      </w:r>
      <w:r>
        <w:t xml:space="preserve"> </w:t>
      </w:r>
      <w:r>
        <w:t xml:space="preserve">50% advance / 50% upon delivery</w:t>
      </w:r>
    </w:p>
    <w:p>
      <w:pPr>
        <w:pStyle w:val="BodyText"/>
      </w:pPr>
      <w:r>
        <w:rPr>
          <w:bCs/>
          <w:b/>
        </w:rPr>
        <w:t xml:space="preserve">Currency:</w:t>
      </w:r>
      <w:r>
        <w:t xml:space="preserve"> </w:t>
      </w:r>
      <w:r>
        <w:t xml:space="preserve">Peruvian Sol (PEN)</w:t>
      </w:r>
    </w:p>
    <w:bookmarkEnd w:id="23"/>
    <w:bookmarkStart w:id="24" w:name="project-reference"/>
    <w:p>
      <w:pPr>
        <w:pStyle w:val="Heading3"/>
      </w:pPr>
      <w:r>
        <w:t xml:space="preserve">Project Reference</w:t>
      </w:r>
    </w:p>
    <w:p>
      <w:pPr>
        <w:pStyle w:val="FirstParagraph"/>
      </w:pPr>
      <w:r>
        <w:rPr>
          <w:bCs/>
          <w:b/>
        </w:rPr>
        <w:t xml:space="preserve">Event:</w:t>
      </w:r>
      <w:r>
        <w:t xml:space="preserve"> </w:t>
      </w:r>
      <w:r>
        <w:t xml:space="preserve">Annual Corporate Gala 2025</w:t>
      </w:r>
    </w:p>
    <w:p>
      <w:pPr>
        <w:pStyle w:val="BodyText"/>
      </w:pPr>
      <w:r>
        <w:rPr>
          <w:bCs/>
          <w:b/>
        </w:rPr>
        <w:t xml:space="preserve">Expected Attendees:</w:t>
      </w:r>
      <w:r>
        <w:t xml:space="preserve"> </w:t>
      </w:r>
      <w:r>
        <w:t xml:space="preserve">350 guests</w:t>
      </w:r>
    </w:p>
    <w:p>
      <w:pPr>
        <w:pStyle w:val="BodyText"/>
      </w:pPr>
      <w:r>
        <w:rPr>
          <w:bCs/>
          <w:b/>
        </w:rPr>
        <w:t xml:space="preserve">Duration:</w:t>
      </w:r>
      <w:r>
        <w:t xml:space="preserve"> </w:t>
      </w:r>
      <w:r>
        <w:t xml:space="preserve">6 hours (18:00 – 00:00)</w:t>
      </w:r>
    </w:p>
    <w:p>
      <w:pPr>
        <w:pStyle w:val="BodyText"/>
      </w:pPr>
      <w:r>
        <w:rPr>
          <w:bCs/>
          <w:b/>
        </w:rPr>
        <w:t xml:space="preserve">Deliverables Due:</w:t>
      </w:r>
      <w:r>
        <w:t xml:space="preserve"> </w:t>
      </w:r>
      <w:r>
        <w:t xml:space="preserve">Within 10 business days</w:t>
      </w:r>
    </w:p>
    <w:p>
      <w:pPr>
        <w:pStyle w:val="BodyText"/>
      </w:pPr>
      <w:r>
        <w:rPr>
          <w:bCs/>
          <w:b/>
        </w:rPr>
        <w:t xml:space="preserve">Approved By:</w:t>
      </w:r>
      <w:r>
        <w:t xml:space="preserve"> </w:t>
      </w:r>
      <w:r>
        <w:t xml:space="preserve">J. Castillo, Director of Operations</w:t>
      </w:r>
    </w:p>
    <w:bookmarkEnd w:id="24"/>
    <w:p>
      <w:pPr>
        <w:pStyle w:val="BodyText"/>
      </w:pPr>
      <w:r>
        <w:t xml:space="preserve">Line Items – Services Rendered by the Photographer</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(PEN)</w:t>
            </w:r>
          </w:p>
        </w:tc>
        <w:tc>
          <w:tcPr/>
          <w:p>
            <w:pPr>
              <w:pStyle w:val="Compact"/>
              <w:jc w:val="left"/>
            </w:pPr>
            <w:r>
              <w:t xml:space="preserve">Total (PEN)</w:t>
            </w:r>
          </w:p>
        </w:tc>
      </w:tr>
      <w:tr>
        <w:tc>
          <w:tcPr/>
          <w:p>
            <w:pPr>
              <w:pStyle w:val="Compact"/>
              <w:jc w:val="left"/>
            </w:pPr>
            <w:r>
              <w:t xml:space="preserve">01</w:t>
            </w:r>
          </w:p>
        </w:tc>
        <w:tc>
          <w:tcPr/>
          <w:p>
            <w:pPr>
              <w:pStyle w:val="Compact"/>
              <w:jc w:val="left"/>
            </w:pPr>
            <w:r>
              <w:t xml:space="preserve">Professional Photographer coverage for the full 6-hour event at Costa Verde Convention Center, Peru Lima, including candid photography, formal portraits, and stage documentation</w:t>
            </w:r>
          </w:p>
        </w:tc>
        <w:tc>
          <w:tcPr/>
          <w:p>
            <w:pPr>
              <w:pStyle w:val="Compact"/>
              <w:jc w:val="left"/>
            </w:pPr>
            <w:r>
              <w:t xml:space="preserve">1</w:t>
            </w:r>
          </w:p>
        </w:tc>
        <w:tc>
          <w:tcPr/>
          <w:p>
            <w:pPr>
              <w:pStyle w:val="Compact"/>
              <w:jc w:val="left"/>
            </w:pPr>
            <w:r>
              <w:t xml:space="preserve">Event</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02</w:t>
            </w:r>
          </w:p>
        </w:tc>
        <w:tc>
          <w:tcPr/>
          <w:p>
            <w:pPr>
              <w:pStyle w:val="Compact"/>
              <w:jc w:val="left"/>
            </w:pPr>
            <w:r>
              <w:t xml:space="preserve">Post-event photo editing, color correction, and retouching of up to 200 selected images for corporate use</w:t>
            </w:r>
          </w:p>
        </w:tc>
        <w:tc>
          <w:tcPr/>
          <w:p>
            <w:pPr>
              <w:pStyle w:val="Compact"/>
              <w:jc w:val="left"/>
            </w:pPr>
            <w:r>
              <w:t xml:space="preserve">200</w:t>
            </w:r>
          </w:p>
        </w:tc>
        <w:tc>
          <w:tcPr/>
          <w:p>
            <w:pPr>
              <w:pStyle w:val="Compact"/>
              <w:jc w:val="left"/>
            </w:pPr>
            <w:r>
              <w:t xml:space="preserve">Images</w:t>
            </w:r>
          </w:p>
        </w:tc>
        <w:tc>
          <w:tcPr/>
          <w:p>
            <w:pPr>
              <w:pStyle w:val="Compact"/>
              <w:jc w:val="left"/>
            </w:pPr>
            <w:r>
              <w:t xml:space="preserve">12.00</w:t>
            </w:r>
          </w:p>
        </w:tc>
        <w:tc>
          <w:tcPr/>
          <w:p>
            <w:pPr>
              <w:pStyle w:val="Compact"/>
              <w:jc w:val="left"/>
            </w:pPr>
            <w:r>
              <w:t xml:space="preserve">2,400.00</w:t>
            </w:r>
          </w:p>
        </w:tc>
      </w:tr>
      <w:tr>
        <w:tc>
          <w:tcPr/>
          <w:p>
            <w:pPr>
              <w:pStyle w:val="Compact"/>
              <w:jc w:val="left"/>
            </w:pPr>
            <w:r>
              <w:t xml:space="preserve">03</w:t>
            </w:r>
          </w:p>
        </w:tc>
        <w:tc>
          <w:tcPr/>
          <w:p>
            <w:pPr>
              <w:pStyle w:val="Compact"/>
              <w:jc w:val="left"/>
            </w:pPr>
            <w:r>
              <w:t xml:space="preserve">High-resolution digital delivery of all edited photographs via secure cloud platform within 10 business days</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800.00</w:t>
            </w:r>
          </w:p>
        </w:tc>
        <w:tc>
          <w:tcPr/>
          <w:p>
            <w:pPr>
              <w:pStyle w:val="Compact"/>
              <w:jc w:val="left"/>
            </w:pPr>
            <w:r>
              <w:t xml:space="preserve">800.00</w:t>
            </w:r>
          </w:p>
        </w:tc>
      </w:tr>
      <w:tr>
        <w:tc>
          <w:tcPr/>
          <w:p>
            <w:pPr>
              <w:pStyle w:val="Compact"/>
              <w:jc w:val="left"/>
            </w:pPr>
            <w:r>
              <w:t xml:space="preserve">04</w:t>
            </w:r>
          </w:p>
        </w:tc>
        <w:tc>
          <w:tcPr/>
          <w:p>
            <w:pPr>
              <w:pStyle w:val="Compact"/>
              <w:jc w:val="left"/>
            </w:pPr>
            <w:r>
              <w:t xml:space="preserve">On-site photo booth setup and operation for 2 hours, including backdrop, props, and instant prints (200 sheets)</w:t>
            </w:r>
          </w:p>
        </w:tc>
        <w:tc>
          <w:tcPr/>
          <w:p>
            <w:pPr>
              <w:pStyle w:val="Compact"/>
              <w:jc w:val="left"/>
            </w:pPr>
            <w:r>
              <w:t xml:space="preserve">1</w:t>
            </w:r>
          </w:p>
        </w:tc>
        <w:tc>
          <w:tcPr/>
          <w:p>
            <w:pPr>
              <w:pStyle w:val="Compact"/>
              <w:jc w:val="left"/>
            </w:pPr>
            <w:r>
              <w:t xml:space="preserve">Setup</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05</w:t>
            </w:r>
          </w:p>
        </w:tc>
        <w:tc>
          <w:tcPr/>
          <w:p>
            <w:pPr>
              <w:pStyle w:val="Compact"/>
              <w:jc w:val="left"/>
            </w:pPr>
            <w:r>
              <w:t xml:space="preserve">Travel and transportation expenses within the Peru Lima metropolitan area for equipment transport and pre-event venue scouting</w:t>
            </w:r>
          </w:p>
        </w:tc>
        <w:tc>
          <w:tcPr/>
          <w:p>
            <w:pPr>
              <w:pStyle w:val="Compact"/>
              <w:jc w:val="left"/>
            </w:pPr>
            <w:r>
              <w:t xml:space="preserve">1</w:t>
            </w:r>
          </w:p>
        </w:tc>
        <w:tc>
          <w:tcPr/>
          <w:p>
            <w:pPr>
              <w:pStyle w:val="Compact"/>
              <w:jc w:val="left"/>
            </w:pPr>
            <w:r>
              <w:t xml:space="preserve">Flat</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06</w:t>
            </w:r>
          </w:p>
        </w:tc>
        <w:tc>
          <w:tcPr/>
          <w:p>
            <w:pPr>
              <w:pStyle w:val="Compact"/>
              <w:jc w:val="left"/>
            </w:pPr>
            <w:r>
              <w:t xml:space="preserve">Second Photographer (assistant) for 4 hours to cover additional angles and guest interactions</w:t>
            </w:r>
          </w:p>
        </w:tc>
        <w:tc>
          <w:tcPr/>
          <w:p>
            <w:pPr>
              <w:pStyle w:val="Compact"/>
              <w:jc w:val="left"/>
            </w:pPr>
            <w:r>
              <w:t xml:space="preserve">4</w:t>
            </w:r>
          </w:p>
        </w:tc>
        <w:tc>
          <w:tcPr/>
          <w:p>
            <w:pPr>
              <w:pStyle w:val="Compact"/>
              <w:jc w:val="left"/>
            </w:pPr>
            <w:r>
              <w:t xml:space="preserve">Hours</w:t>
            </w:r>
          </w:p>
        </w:tc>
        <w:tc>
          <w:tcPr/>
          <w:p>
            <w:pPr>
              <w:pStyle w:val="Compact"/>
              <w:jc w:val="left"/>
            </w:pPr>
            <w:r>
              <w:t xml:space="preserve">250.00</w:t>
            </w:r>
          </w:p>
        </w:tc>
        <w:tc>
          <w:tcPr/>
          <w:p>
            <w:pPr>
              <w:pStyle w:val="Compact"/>
              <w:jc w:val="left"/>
            </w:pPr>
            <w:r>
              <w:t xml:space="preserve">1,000.00</w:t>
            </w:r>
          </w:p>
        </w:tc>
      </w:tr>
      <w:tr>
        <w:tc>
          <w:tcPr>
            <w:gridSpan w:val="5"/>
          </w:tcPr>
          <w:p>
            <w:pPr>
              <w:pStyle w:val="Compact"/>
              <w:jc w:val="right"/>
            </w:pPr>
            <w:r>
              <w:t xml:space="preserve">SUBTOTAL</w:t>
            </w:r>
          </w:p>
        </w:tc>
        <w:tc>
          <w:tcPr/>
          <w:p>
            <w:pPr>
              <w:pStyle w:val="Compact"/>
              <w:jc w:val="left"/>
            </w:pPr>
            <w:r>
              <w:t xml:space="preserve">10,850.00</w:t>
            </w:r>
          </w:p>
        </w:tc>
      </w:tr>
      <w:tr>
        <w:tc>
          <w:tcPr>
            <w:gridSpan w:val="5"/>
          </w:tcPr>
          <w:p>
            <w:pPr>
              <w:pStyle w:val="Compact"/>
              <w:jc w:val="right"/>
            </w:pPr>
            <w:r>
              <w:t xml:space="preserve">IGV (18% Tax – Peru)</w:t>
            </w:r>
          </w:p>
        </w:tc>
        <w:tc>
          <w:tcPr/>
          <w:p>
            <w:pPr>
              <w:pStyle w:val="Compact"/>
              <w:jc w:val="left"/>
            </w:pPr>
            <w:r>
              <w:t xml:space="preserve">1,953.00</w:t>
            </w:r>
          </w:p>
        </w:tc>
      </w:tr>
      <w:tr>
        <w:tc>
          <w:tcPr>
            <w:gridSpan w:val="5"/>
          </w:tcPr>
          <w:p>
            <w:pPr>
              <w:pStyle w:val="Compact"/>
              <w:jc w:val="right"/>
            </w:pPr>
            <w:r>
              <w:t xml:space="preserve">GRAND TOTAL (PEN)</w:t>
            </w:r>
          </w:p>
        </w:tc>
        <w:tc>
          <w:tcPr/>
          <w:p>
            <w:pPr>
              <w:pStyle w:val="Compact"/>
              <w:jc w:val="left"/>
            </w:pPr>
            <w:r>
              <w:t xml:space="preserve">12,803.00</w:t>
            </w:r>
          </w:p>
        </w:tc>
      </w:tr>
    </w:tbl>
    <w:p>
      <w:pPr>
        <w:pStyle w:val="BodyText"/>
      </w:pPr>
      <w:r>
        <w:t xml:space="preserve">Terms and Conditions</w:t>
      </w:r>
    </w:p>
    <w:p>
      <w:pPr>
        <w:numPr>
          <w:ilvl w:val="0"/>
          <w:numId w:val="1001"/>
        </w:numPr>
        <w:pStyle w:val="Compact"/>
      </w:pPr>
      <w:r>
        <w:t xml:space="preserve">This Purchase Order constitutes a formal and binding agreement between Andes Corporate Events S.A.C. (hereinafter "the Buyer") and Ricardo Mendoza Torres, operating as Lumen Visual Studio (hereinafter "the Photographer"), for the provision of professional photography services in Peru Lima.</w:t>
      </w:r>
    </w:p>
    <w:p>
      <w:pPr>
        <w:numPr>
          <w:ilvl w:val="0"/>
          <w:numId w:val="1001"/>
        </w:numPr>
        <w:pStyle w:val="Compact"/>
      </w:pPr>
      <w:r>
        <w:t xml:space="preserve">The Photographer shall arrive at the Costa Verde Convention Center, located in the district of San Miguel, Peru Lima, no later than 16:30 hours on July 22, 2025, to conduct equipment setup, lighting assessment, and final coordination with the event planning team.</w:t>
      </w:r>
    </w:p>
    <w:p>
      <w:pPr>
        <w:numPr>
          <w:ilvl w:val="0"/>
          <w:numId w:val="1001"/>
        </w:numPr>
        <w:pStyle w:val="Compact"/>
      </w:pPr>
      <w:r>
        <w:t xml:space="preserve">All photographic content produced under this Purchase Order shall be the exclusive intellectual property of the Buyer upon full payment. The Photographer retains the right to use up to five (5) images for personal portfolio purposes, subject to prior written approval from the Buyer.</w:t>
      </w:r>
    </w:p>
    <w:p>
      <w:pPr>
        <w:numPr>
          <w:ilvl w:val="0"/>
          <w:numId w:val="1001"/>
        </w:numPr>
        <w:pStyle w:val="Compact"/>
      </w:pPr>
      <w:r>
        <w:t xml:space="preserve">The Photographer is responsible for bringing all necessary professional-grade equipment, including but not limited to DSLR or mirrorless cameras, lenses, lighting kits, tripods, and backup storage media. Any equipment failure shall not constitute grounds for service interruption, and the Photographer must maintain redundant systems.</w:t>
      </w:r>
    </w:p>
    <w:p>
      <w:pPr>
        <w:numPr>
          <w:ilvl w:val="0"/>
          <w:numId w:val="1001"/>
        </w:numPr>
        <w:pStyle w:val="Compact"/>
      </w:pPr>
      <w:r>
        <w:t xml:space="preserve">Payment shall be made via bank transfer to the account specified by the Photographer. Fifty percent (50%) of the grand total, amounting to PEN 6,401.50, shall be paid as an advance within five (5) business days of the Purchase Order acceptance. The remaining fifty percent (50%) shall be due within ten (10) business days following the delivery and acceptance of all final edited photographs.</w:t>
      </w:r>
    </w:p>
    <w:p>
      <w:pPr>
        <w:numPr>
          <w:ilvl w:val="0"/>
          <w:numId w:val="1001"/>
        </w:numPr>
        <w:pStyle w:val="Compact"/>
      </w:pPr>
      <w:r>
        <w:t xml:space="preserve">In the event of cancellation by the Buyer, a fee of 30% of the total Purchase Order value shall be retained by the Photographer as compensation for reserved time and preparation. Cancellation by the Photographer without valid cause shall result in a full refund of any advance payment plus 15% penalty.</w:t>
      </w:r>
    </w:p>
    <w:p>
      <w:pPr>
        <w:numPr>
          <w:ilvl w:val="0"/>
          <w:numId w:val="1001"/>
        </w:numPr>
        <w:pStyle w:val="Compact"/>
      </w:pPr>
      <w:r>
        <w:t xml:space="preserve">The Photographer agrees to comply with all applicable Peruvian labor and tax regulations, including the issuance of a formal invoice (factura) in accordance with SUNAT requirements for transactions conducted in Peru Lima.</w:t>
      </w:r>
    </w:p>
    <w:p>
      <w:pPr>
        <w:numPr>
          <w:ilvl w:val="0"/>
          <w:numId w:val="1001"/>
        </w:numPr>
        <w:pStyle w:val="Compact"/>
      </w:pPr>
      <w:r>
        <w:t xml:space="preserve">Any modifications to the scope of services outlined in this Purchase Order must be documented in a written addendum signed by both parties. Verbal agreements shall not be enforceable.</w:t>
      </w:r>
    </w:p>
    <w:p>
      <w:pPr>
        <w:numPr>
          <w:ilvl w:val="0"/>
          <w:numId w:val="1001"/>
        </w:numPr>
        <w:pStyle w:val="Compact"/>
      </w:pPr>
      <w:r>
        <w:t xml:space="preserve">This Purchase Order is governed by the commercial laws of the Republic of Peru. Any disputes arising from this agreement shall be resolved through the competent courts of the judicial district of Lima, Peru Lima.</w:t>
      </w:r>
    </w:p>
    <w:p>
      <w:pPr>
        <w:numPr>
          <w:ilvl w:val="0"/>
          <w:numId w:val="1001"/>
        </w:numPr>
        <w:pStyle w:val="Compact"/>
      </w:pPr>
      <w:r>
        <w:t xml:space="preserve">The Photographer shall maintain professional liability insurance with a minimum coverage of PEN 50,000 for the duration of the event. Proof of insurance must be provided to the Buyer no later than July 15, 2025.</w:t>
      </w:r>
    </w:p>
    <w:p>
      <w:pPr>
        <w:pStyle w:val="FirstParagraph"/>
      </w:pPr>
      <w:r>
        <w:rPr>
          <w:bCs/>
          <w:b/>
        </w:rPr>
        <w:t xml:space="preserve">IMPORTANT NOTE:</w:t>
      </w:r>
      <w:r>
        <w:t xml:space="preserve"> </w:t>
      </w:r>
      <w:r>
        <w:t xml:space="preserve">The Photographer is required to obtain written consent from all identifiable individuals before publishing or distributing any photographs beyond the scope defined in this Purchase Order. This is in accordance with Peru's Personal Data Protection Law (Ley N° 29733). All data processing related to this engagement shall be limited to the Peru Lima jurisdiction.</w:t>
      </w:r>
    </w:p>
    <w:p>
      <w:pPr>
        <w:pStyle w:val="BodyText"/>
      </w:pPr>
      <w:r>
        <w:t xml:space="preserve">Acceptance and Authorization</w:t>
      </w:r>
    </w:p>
    <w:p>
      <w:pPr>
        <w:pStyle w:val="BodyText"/>
      </w:pPr>
      <w:r>
        <w:rPr>
          <w:bCs/>
          <w:b/>
        </w:rPr>
        <w:t xml:space="preserve">Maria Fernanda Quispe</w:t>
      </w:r>
      <w:r>
        <w:br/>
      </w:r>
      <w:r>
        <w:t xml:space="preserve">Procurement Manager</w:t>
      </w:r>
      <w:r>
        <w:br/>
      </w:r>
      <w:r>
        <w:t xml:space="preserve">Andes Corporate Events S.A.C.</w:t>
      </w:r>
      <w:r>
        <w:br/>
      </w:r>
      <w:r>
        <w:t xml:space="preserve">Date: _______________</w:t>
      </w:r>
    </w:p>
    <w:p>
      <w:pPr>
        <w:pStyle w:val="BodyText"/>
      </w:pPr>
      <w:r>
        <w:rPr>
          <w:bCs/>
          <w:b/>
        </w:rPr>
        <w:t xml:space="preserve">Ricardo Mendoza Torres</w:t>
      </w:r>
      <w:r>
        <w:br/>
      </w:r>
      <w:r>
        <w:t xml:space="preserve">Lead Photographer / Owner</w:t>
      </w:r>
      <w:r>
        <w:br/>
      </w:r>
      <w:r>
        <w:t xml:space="preserve">Lumen Visual Studio</w:t>
      </w:r>
      <w:r>
        <w:br/>
      </w:r>
      <w:r>
        <w:t xml:space="preserve">Date: _______________</w:t>
      </w:r>
    </w:p>
    <w:p>
      <w:pPr>
        <w:pStyle w:val="BodyText"/>
      </w:pPr>
      <w:r>
        <w:rPr>
          <w:bCs/>
          <w:b/>
        </w:rPr>
        <w:t xml:space="preserve">Jorge Castillo R.</w:t>
      </w:r>
      <w:r>
        <w:br/>
      </w:r>
      <w:r>
        <w:t xml:space="preserve">Director of Operations</w:t>
      </w:r>
      <w:r>
        <w:br/>
      </w:r>
      <w:r>
        <w:t xml:space="preserve">Final Approval</w:t>
      </w:r>
      <w:r>
        <w:br/>
      </w:r>
      <w:r>
        <w:t xml:space="preserve">Date: _______________</w:t>
      </w:r>
    </w:p>
    <w:p>
      <w:pPr>
        <w:pStyle w:val="BodyText"/>
      </w:pPr>
      <w:r>
        <w:t xml:space="preserve">This Purchase Order (PO No. PL-2025-04871) was issued by Andes Corporate Events S.A.C., Peru Lima. Document generated on June 15, 2025. This document is valid for 30 calendar days from the date of issue. For inquiries regarding this Purchase Order or the Photographer engagement, please contact the Procurement Department at procurement@andesevents.pe or +51 1 456 7890 ext. 204.</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Photographer Services - Peru Lima</dc:title>
  <dc:creator/>
  <dc:language>en</dc:language>
  <cp:keywords/>
  <dcterms:created xsi:type="dcterms:W3CDTF">2026-10-10T02:33:13Z</dcterms:created>
  <dcterms:modified xsi:type="dcterms:W3CDTF">2026-10-10T02:33:13Z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