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Contract — Physicist Engagement for Afghanistan Kabul Operations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PO-AFK-2025-00472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PHYS-KBL-2025-RESEARCH</w:t>
            </w:r>
          </w:p>
        </w:tc>
        <w:tc>
          <w:tcPr/>
          <w:p>
            <w:pPr>
              <w:pStyle w:val="Compact"/>
              <w:jc w:val="left"/>
            </w:pPr>
            <w:r>
              <w:t xml:space="preserve">Validity Period:</w:t>
            </w:r>
          </w:p>
        </w:tc>
        <w:tc>
          <w:tcPr/>
          <w:p>
            <w:pPr>
              <w:pStyle w:val="Compact"/>
              <w:jc w:val="left"/>
            </w:pPr>
            <w:r>
              <w:t xml:space="preserve">12 Months from Acceptance</w:t>
            </w:r>
          </w:p>
        </w:tc>
      </w:tr>
      <w:tr>
        <w:tc>
          <w:tcPr/>
          <w:p>
            <w:pPr>
              <w:pStyle w:val="Compact"/>
              <w:jc w:val="left"/>
            </w:pPr>
            <w:r>
              <w:t xml:space="preserve">Currency:</w:t>
            </w:r>
          </w:p>
        </w:tc>
        <w:tc>
          <w:tcPr/>
          <w:p>
            <w:pPr>
              <w:pStyle w:val="Compact"/>
              <w:jc w:val="left"/>
            </w:pPr>
            <w:r>
              <w:t xml:space="preserve">United States Dollar (USD)</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Place of Performance:</w:t>
            </w:r>
          </w:p>
        </w:tc>
        <w:tc>
          <w:tcPr>
            <w:gridSpan w:val="3"/>
          </w:tcPr>
          <w:p>
            <w:pPr>
              <w:pStyle w:val="Compact"/>
              <w:jc w:val="left"/>
            </w:pPr>
            <w:r>
              <w:t xml:space="preserve">Afghanistan Kabul — All services shall be rendered at the designated research facility in Kabul, Afghanistan</w:t>
            </w:r>
          </w:p>
        </w:tc>
      </w:tr>
    </w:tbl>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Central Research &amp; Development Authority, Kabul</w:t>
      </w:r>
      <w:r>
        <w:br/>
      </w:r>
      <w:r>
        <w:rPr>
          <w:bCs/>
          <w:b/>
        </w:rPr>
        <w:t xml:space="preserve">Address:</w:t>
      </w:r>
      <w:r>
        <w:t xml:space="preserve"> </w:t>
      </w:r>
      <w:r>
        <w:t xml:space="preserve">Wazir Akbar Khan District, Afghanistan Kabul</w:t>
      </w:r>
      <w:r>
        <w:br/>
      </w:r>
      <w:r>
        <w:rPr>
          <w:bCs/>
          <w:b/>
        </w:rPr>
        <w:t xml:space="preserve">Contact:</w:t>
      </w:r>
      <w:r>
        <w:t xml:space="preserve"> </w:t>
      </w:r>
      <w:r>
        <w:t xml:space="preserve">Procurement Division, Ext. 4421</w:t>
      </w:r>
      <w:r>
        <w:br/>
      </w:r>
      <w:r>
        <w:rPr>
          <w:bCs/>
          <w:b/>
        </w:rPr>
        <w:t xml:space="preserve">Authorized Signatory:</w:t>
      </w:r>
      <w:r>
        <w:t xml:space="preserve"> </w:t>
      </w:r>
      <w:r>
        <w:t xml:space="preserve">Dr. Ahmad Rahimi, Director of Procurement</w:t>
      </w:r>
    </w:p>
    <w:bookmarkEnd w:id="21"/>
    <w:bookmarkStart w:id="22" w:name="service-provider-seller"/>
    <w:p>
      <w:pPr>
        <w:pStyle w:val="Heading3"/>
      </w:pPr>
      <w:r>
        <w:t xml:space="preserve">Service Provider (Seller)</w:t>
      </w:r>
    </w:p>
    <w:p>
      <w:pPr>
        <w:pStyle w:val="FirstParagraph"/>
      </w:pPr>
      <w:r>
        <w:rPr>
          <w:bCs/>
          <w:b/>
        </w:rPr>
        <w:t xml:space="preserve">Physicist Name:</w:t>
      </w:r>
      <w:r>
        <w:t xml:space="preserve"> </w:t>
      </w:r>
      <w:r>
        <w:t xml:space="preserve">Dr. Sarah M. Whitfield, PhD (Theoretical &amp; Applied Physics)</w:t>
      </w:r>
      <w:r>
        <w:br/>
      </w:r>
      <w:r>
        <w:rPr>
          <w:bCs/>
          <w:b/>
        </w:rPr>
        <w:t xml:space="preserve">Professional License:</w:t>
      </w:r>
      <w:r>
        <w:t xml:space="preserve"> </w:t>
      </w:r>
      <w:r>
        <w:t xml:space="preserve">Intl. Physicist Registry No. IPR-2019-8834</w:t>
      </w:r>
      <w:r>
        <w:br/>
      </w:r>
      <w:r>
        <w:rPr>
          <w:bCs/>
          <w:b/>
        </w:rPr>
        <w:t xml:space="preserve">Address:</w:t>
      </w:r>
      <w:r>
        <w:t xml:space="preserve"> </w:t>
      </w:r>
      <w:r>
        <w:t xml:space="preserve">1420 Research Avenue, Suite 300, Cambridge, MA 02139, USA</w:t>
      </w:r>
      <w:r>
        <w:br/>
      </w:r>
      <w:r>
        <w:rPr>
          <w:bCs/>
          <w:b/>
        </w:rPr>
        <w:t xml:space="preserve">Contact:</w:t>
      </w:r>
      <w:r>
        <w:t xml:space="preserve"> </w:t>
      </w:r>
      <w:r>
        <w:t xml:space="preserve">+1 (617) 555-0192</w:t>
      </w:r>
      <w:r>
        <w:br/>
      </w:r>
      <w:r>
        <w:rPr>
          <w:bCs/>
          <w:b/>
        </w:rPr>
        <w:t xml:space="preserve">Email:</w:t>
      </w:r>
      <w:r>
        <w:t xml:space="preserve"> </w:t>
      </w:r>
      <w:r>
        <w:t xml:space="preserve">s.whitfield@physconsult.com</w:t>
      </w:r>
    </w:p>
    <w:bookmarkEnd w:id="22"/>
    <w:bookmarkEnd w:id="23"/>
    <w:bookmarkStart w:id="24" w:name="Xdc1d002f1b0bf77687106807e2d49a209fa9ec2"/>
    <w:p>
      <w:pPr>
        <w:pStyle w:val="Heading2"/>
      </w:pPr>
      <w:r>
        <w:t xml:space="preserve">2. DESCRIPTION OF SERVICES — PHYSICIST ENGAGEMENT</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Physicist</w:t>
      </w:r>
      <w:r>
        <w:t xml:space="preserve"> </w:t>
      </w:r>
      <w:r>
        <w:t xml:space="preserve">to conduct advanced research, technical consultation, and laboratory supervision activities within the operational boundaries of</w:t>
      </w:r>
      <w:r>
        <w:t xml:space="preserve"> </w:t>
      </w:r>
      <w:r>
        <w:t xml:space="preserve">Afghanistan Kabul</w:t>
      </w:r>
      <w:r>
        <w:t xml:space="preserve">. The Physicist shall be responsible for designing experimental protocols, overseeing data acquisition systems, mentoring local research staff, and producing peer-reviewed findings in the fields of nuclear physics, materials science, and applied quantum mechanics. All deliverables under this Purchase Order must align with the strategic research objectives established by the Central Research &amp; Development Authority for the Afghanistan Kabul region.</w:t>
      </w:r>
    </w:p>
    <w:bookmarkEnd w:id="24"/>
    <w:bookmarkStart w:id="25" w:name="line-items-scope-of-work"/>
    <w:p>
      <w:pPr>
        <w:pStyle w:val="Heading2"/>
      </w:pPr>
      <w:r>
        <w:t xml:space="preserve">3.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Physicist Services</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Physicist — On-site research supervision and experimental design at the Afghanistan Kabul laboratory facility</w:t>
            </w:r>
          </w:p>
        </w:tc>
        <w:tc>
          <w:tcPr/>
          <w:p>
            <w:pPr>
              <w:pStyle w:val="Compact"/>
              <w:jc w:val="left"/>
            </w:pPr>
            <w:r>
              <w:t xml:space="preserve">12 months</w:t>
            </w:r>
          </w:p>
        </w:tc>
        <w:tc>
          <w:tcPr/>
          <w:p>
            <w:pPr>
              <w:pStyle w:val="Compact"/>
              <w:jc w:val="left"/>
            </w:pPr>
            <w:r>
              <w:t xml:space="preserve">$12,500/mo</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Physicist technical consultation — Weekly advisory sessions with the Afghanistan Kabul research team on nuclear spectroscopy and particle detection methodologies</w:t>
            </w:r>
          </w:p>
        </w:tc>
        <w:tc>
          <w:tcPr/>
          <w:p>
            <w:pPr>
              <w:pStyle w:val="Compact"/>
              <w:jc w:val="left"/>
            </w:pPr>
            <w:r>
              <w:t xml:space="preserve">48 sessions</w:t>
            </w:r>
          </w:p>
        </w:tc>
        <w:tc>
          <w:tcPr/>
          <w:p>
            <w:pPr>
              <w:pStyle w:val="Compact"/>
              <w:jc w:val="left"/>
            </w:pPr>
            <w:r>
              <w:t xml:space="preserve">$850/session</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Physicist training program — Development and delivery of a 16-week applied physics curriculum for 25 local researchers in Afghanistan Kabul</w:t>
            </w:r>
          </w:p>
        </w:tc>
        <w:tc>
          <w:tcPr/>
          <w:p>
            <w:pPr>
              <w:pStyle w:val="Compact"/>
              <w:jc w:val="left"/>
            </w:pPr>
            <w:r>
              <w:t xml:space="preserve">16 weeks</w:t>
            </w:r>
          </w:p>
        </w:tc>
        <w:tc>
          <w:tcPr/>
          <w:p>
            <w:pPr>
              <w:pStyle w:val="Compact"/>
              <w:jc w:val="left"/>
            </w:pPr>
            <w:r>
              <w:t xml:space="preserve">$4,200/week</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Physicist equipment calibration — Full calibration and certification of the Afghanistan Kabul particle accelerator and associated detection arrays</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Physicist reporting — Monthly progress reports, quarterly technical assessments, and final comprehensive research summary for the Afghanistan Kabul project</w:t>
            </w:r>
          </w:p>
        </w:tc>
        <w:tc>
          <w:tcPr/>
          <w:p>
            <w:pPr>
              <w:pStyle w:val="Compact"/>
              <w:jc w:val="left"/>
            </w:pPr>
            <w:r>
              <w:t xml:space="preserve">15 reports</w:t>
            </w:r>
          </w:p>
        </w:tc>
        <w:tc>
          <w:tcPr/>
          <w:p>
            <w:pPr>
              <w:pStyle w:val="Compact"/>
              <w:jc w:val="left"/>
            </w:pPr>
            <w:r>
              <w:t xml:space="preserve">$1,200/report</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Physicist travel &amp; accommodation — Round-trip airfare, secure housing, and local transportation within Afghanistan Kabul for the full contract period</w:t>
            </w:r>
          </w:p>
        </w:tc>
        <w:tc>
          <w:tcPr/>
          <w:p>
            <w:pPr>
              <w:pStyle w:val="Compact"/>
              <w:jc w:val="left"/>
            </w:pPr>
            <w:r>
              <w:t xml:space="preserve">12 months</w:t>
            </w:r>
          </w:p>
        </w:tc>
        <w:tc>
          <w:tcPr/>
          <w:p>
            <w:pPr>
              <w:pStyle w:val="Compact"/>
              <w:jc w:val="left"/>
            </w:pPr>
            <w:r>
              <w:t xml:space="preserve">$6,500/mo</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$372,000.00</w:t>
            </w:r>
          </w:p>
        </w:tc>
      </w:tr>
      <w:tr>
        <w:tc>
          <w:tcPr/>
          <w:p>
            <w:pPr>
              <w:pStyle w:val="Compact"/>
              <w:jc w:val="left"/>
            </w:pPr>
            <w:r>
              <w:t xml:space="preserve">Applicable Tax / Duty (Afghanistan Kabul jurisdiction)</w:t>
            </w:r>
          </w:p>
        </w:tc>
        <w:tc>
          <w:tcPr/>
          <w:p>
            <w:pPr>
              <w:pStyle w:val="Compact"/>
              <w:jc w:val="left"/>
            </w:pPr>
            <w:r>
              <w:t xml:space="preserve">$11,160.00</w:t>
            </w:r>
          </w:p>
        </w:tc>
      </w:tr>
      <w:tr>
        <w:tc>
          <w:tcPr/>
          <w:p>
            <w:pPr>
              <w:pStyle w:val="Compact"/>
              <w:jc w:val="left"/>
            </w:pPr>
            <w:r>
              <w:t xml:space="preserve">Contingency &amp; Security Surcharge (Afghanistan Kabul operations)</w:t>
            </w:r>
          </w:p>
        </w:tc>
        <w:tc>
          <w:tcPr/>
          <w:p>
            <w:pPr>
              <w:pStyle w:val="Compact"/>
              <w:jc w:val="left"/>
            </w:pPr>
            <w:r>
              <w:t xml:space="preserve">$14,880.00</w:t>
            </w:r>
          </w:p>
        </w:tc>
      </w:tr>
      <w:tr>
        <w:tc>
          <w:tcPr/>
          <w:p>
            <w:pPr>
              <w:pStyle w:val="Compact"/>
              <w:jc w:val="left"/>
            </w:pPr>
            <w:r>
              <w:t xml:space="preserve">GRAND TOTAL</w:t>
            </w:r>
          </w:p>
        </w:tc>
        <w:tc>
          <w:tcPr/>
          <w:p>
            <w:pPr>
              <w:pStyle w:val="Compact"/>
              <w:jc w:val="left"/>
            </w:pPr>
            <w:r>
              <w:t xml:space="preserve">$398,040.00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Physicist within ten (10) business days of the date of issue. Failure to accept within this window shall render this Purchase Order null and void.</w:t>
      </w:r>
    </w:p>
    <w:p>
      <w:pPr>
        <w:numPr>
          <w:ilvl w:val="0"/>
          <w:numId w:val="1001"/>
        </w:numPr>
        <w:pStyle w:val="Compact"/>
      </w:pPr>
      <w:r>
        <w:rPr>
          <w:bCs/>
          <w:b/>
        </w:rPr>
        <w:t xml:space="preserve">Place of Performance:</w:t>
      </w:r>
      <w:r>
        <w:t xml:space="preserve"> </w:t>
      </w:r>
      <w:r>
        <w:t xml:space="preserve">All services described herein shall be performed exclusively within the Afghanistan Kabul metropolitan area and its designated research zones. The Physicist acknowledges the specific operational, security, and regulatory environment of Afghanistan Kabul and agrees to comply with all local ordinances.</w:t>
      </w:r>
    </w:p>
    <w:p>
      <w:pPr>
        <w:numPr>
          <w:ilvl w:val="0"/>
          <w:numId w:val="1001"/>
        </w:numPr>
        <w:pStyle w:val="Compact"/>
      </w:pPr>
      <w:r>
        <w:rPr>
          <w:bCs/>
          <w:b/>
        </w:rPr>
        <w:t xml:space="preserve">Physicist Qualifications:</w:t>
      </w:r>
      <w:r>
        <w:t xml:space="preserve"> </w:t>
      </w:r>
      <w:r>
        <w:t xml:space="preserve">The contracted Physicist must maintain valid professional licensure throughout the engagement. The Physicist shall provide proof of malpractice and professional liability insurance with a minimum coverage of USD 2,000,000, valid in Afghanistan Kabul.</w:t>
      </w:r>
    </w:p>
    <w:p>
      <w:pPr>
        <w:numPr>
          <w:ilvl w:val="0"/>
          <w:numId w:val="1001"/>
        </w:numPr>
        <w:pStyle w:val="Compact"/>
      </w:pPr>
      <w:r>
        <w:rPr>
          <w:bCs/>
          <w:b/>
        </w:rPr>
        <w:t xml:space="preserve">Payment Schedule:</w:t>
      </w:r>
      <w:r>
        <w:t xml:space="preserve"> </w:t>
      </w:r>
      <w:r>
        <w:t xml:space="preserve">Payment shall be disbursed in quarterly installments of 25% each, due within thirty (30) days of the end of each quarter. The final payment is contingent upon satisfactory completion of all deliverables specified in this Purchase Order.</w:t>
      </w:r>
    </w:p>
    <w:p>
      <w:pPr>
        <w:numPr>
          <w:ilvl w:val="0"/>
          <w:numId w:val="1001"/>
        </w:numPr>
        <w:pStyle w:val="Compact"/>
      </w:pPr>
      <w:r>
        <w:rPr>
          <w:bCs/>
          <w:b/>
        </w:rPr>
        <w:t xml:space="preserve">Security &amp; Compliance:</w:t>
      </w:r>
      <w:r>
        <w:t xml:space="preserve"> </w:t>
      </w:r>
      <w:r>
        <w:t xml:space="preserve">The Physicist shall adhere to all security protocols established for personnel operating in Afghanistan Kabul. This includes mandatory security briefings, restricted-area access controls, and compliance with the host nation's foreign professional registration requirements.</w:t>
      </w:r>
    </w:p>
    <w:p>
      <w:pPr>
        <w:numPr>
          <w:ilvl w:val="0"/>
          <w:numId w:val="1001"/>
        </w:numPr>
        <w:pStyle w:val="Compact"/>
      </w:pPr>
      <w:r>
        <w:rPr>
          <w:bCs/>
          <w:b/>
        </w:rPr>
        <w:t xml:space="preserve">Intellectual Property:</w:t>
      </w:r>
      <w:r>
        <w:t xml:space="preserve"> </w:t>
      </w:r>
      <w:r>
        <w:t xml:space="preserve">All research findings, data sets, publications, and proprietary methodologies developed by the Physicist during the term of this Purchase Order in Afghanistan Kabul shall be the sole property of the Central Research &amp; Development Authority.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Physicist shall be compensated for all services rendered up to the effective date of termination, less any applicable deductions.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political instability, natural disasters, or government-imposed restrictions within Afghanistan Kabul.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Afghanistan, with disputes subject to arbitration in Afghanistan Kabul under the rules of the local Commercial Arbitration Board.</w:t>
      </w:r>
    </w:p>
    <w:p>
      <w:pPr>
        <w:numPr>
          <w:ilvl w:val="0"/>
          <w:numId w:val="1001"/>
        </w:numPr>
        <w:pStyle w:val="Compact"/>
      </w:pPr>
      <w:r>
        <w:rPr>
          <w:bCs/>
          <w:b/>
        </w:rPr>
        <w:t xml:space="preserve">Confidentiality:</w:t>
      </w:r>
      <w:r>
        <w:t xml:space="preserve"> </w:t>
      </w:r>
      <w:r>
        <w:t xml:space="preserve">The Physicist agrees to maintain strict confidentiality regarding all sensitive research data, facility layouts, and operational details encountered during the Afghanistan Kabul engagement, both during and for a period of five (5) years following the conclusion of this Purchase Order.</w:t>
      </w:r>
    </w:p>
    <w:bookmarkEnd w:id="26"/>
    <w:bookmarkStart w:id="27" w:name="authorized-signatures"/>
    <w:p>
      <w:pPr>
        <w:pStyle w:val="Heading2"/>
      </w:pPr>
      <w:r>
        <w:t xml:space="preserve">5. AUTHORIZED SIGNATURES</w:t>
      </w:r>
    </w:p>
    <w:p>
      <w:pPr>
        <w:pStyle w:val="FirstParagraph"/>
      </w:pPr>
      <w:r>
        <w:rPr>
          <w:bCs/>
          <w:b/>
        </w:rPr>
        <w:t xml:space="preserve">For the Purchasing Entity</w:t>
      </w:r>
      <w:r>
        <w:br/>
      </w:r>
      <w:r>
        <w:t xml:space="preserve">Dr. Ahmad Rahimi</w:t>
      </w:r>
      <w:r>
        <w:br/>
      </w:r>
      <w:r>
        <w:t xml:space="preserve">Director of Procurement</w:t>
      </w:r>
      <w:r>
        <w:br/>
      </w:r>
      <w:r>
        <w:t xml:space="preserve">Central Research &amp; Development Authority</w:t>
      </w:r>
      <w:r>
        <w:br/>
      </w:r>
      <w:r>
        <w:t xml:space="preserve">Afghanistan Kabul</w:t>
      </w:r>
      <w:r>
        <w:br/>
      </w:r>
      <w:r>
        <w:t xml:space="preserve">Date: _______________</w:t>
      </w:r>
    </w:p>
    <w:p>
      <w:pPr>
        <w:pStyle w:val="BodyText"/>
      </w:pPr>
      <w:r>
        <w:rPr>
          <w:bCs/>
          <w:b/>
        </w:rPr>
        <w:t xml:space="preserve">For the Service Provider (Physicist)</w:t>
      </w:r>
      <w:r>
        <w:br/>
      </w:r>
      <w:r>
        <w:t xml:space="preserve">Dr. Sarah M. Whitfield, PhD</w:t>
      </w:r>
      <w:r>
        <w:br/>
      </w:r>
      <w:r>
        <w:t xml:space="preserve">Senior Physicist — Theoretical &amp; Applied</w:t>
      </w:r>
      <w:r>
        <w:br/>
      </w:r>
      <w:r>
        <w:t xml:space="preserve">Date: _______________</w:t>
      </w:r>
    </w:p>
    <w:p>
      <w:pPr>
        <w:pStyle w:val="BodyText"/>
      </w:pPr>
      <w:r>
        <w:t xml:space="preserve">This Purchase Order (PO-AFK-2025-00472) is a controlled document. Unauthorized reproduction or distribution is prohibited.</w:t>
      </w:r>
      <w:r>
        <w:br/>
      </w:r>
      <w:r>
        <w:t xml:space="preserve">Issued by the Procurement Division, Central Research &amp; Development Authority, Afghanistan Kabul.</w:t>
      </w:r>
      <w:r>
        <w:br/>
      </w:r>
      <w:r>
        <w:t xml:space="preserve">Document Version 1.0 —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Afghanistan Kabul</dc:title>
  <dc:creator/>
  <dc:language>en</dc:language>
  <cp:keywords/>
  <dcterms:created xsi:type="dcterms:W3CDTF">2026-10-10T01:17:22Z</dcterms:created>
  <dcterms:modified xsi:type="dcterms:W3CDTF">2026-10-10T01:17:22Z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