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Quantum Dynamics Research Institute</w:t>
      </w:r>
    </w:p>
    <w:p>
      <w:pPr>
        <w:pStyle w:val="BodyText"/>
      </w:pPr>
      <w:r>
        <w:t xml:space="preserve">Avenue Louise 245, 1050 Belgium Brussels, Belgium</w:t>
      </w:r>
    </w:p>
    <w:p>
      <w:pPr>
        <w:pStyle w:val="BodyText"/>
      </w:pPr>
      <w:r>
        <w:t xml:space="preserve">VAT No.: BE 0765.432.109 | Tel: +32 2 555 0147 | Email: procurement@qdr-institute.be</w:t>
      </w:r>
    </w:p>
    <w:bookmarkEnd w:id="20"/>
    <w:p>
      <w:pPr>
        <w:pStyle w:val="BodyText"/>
      </w:pPr>
      <w:r>
        <w:rPr>
          <w:bCs/>
          <w:b/>
        </w:rPr>
        <w:t xml:space="preserve">Purchase Order No.:</w:t>
      </w:r>
      <w:r>
        <w:t xml:space="preserve"> </w:t>
      </w:r>
      <w:r>
        <w:t xml:space="preserve">PO-2025-BRU-00487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Belgium Brussels</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Dr. Helena Van den Berg – Independent Physicist &amp; Research Consultant</w:t>
            </w:r>
          </w:p>
        </w:tc>
      </w:tr>
      <w:tr>
        <w:tc>
          <w:tcPr/>
          <w:p>
            <w:pPr>
              <w:pStyle w:val="Compact"/>
              <w:jc w:val="left"/>
            </w:pPr>
            <w:r>
              <w:rPr>
                <w:bCs/>
                <w:b/>
              </w:rPr>
              <w:t xml:space="preserve">Professional Title</w:t>
            </w:r>
          </w:p>
        </w:tc>
        <w:tc>
          <w:tcPr/>
          <w:p>
            <w:pPr>
              <w:pStyle w:val="Compact"/>
              <w:jc w:val="left"/>
            </w:pPr>
            <w:r>
              <w:t xml:space="preserve">Senior Physicist, PhD in Theoretical and Applied Physics</w:t>
            </w:r>
          </w:p>
        </w:tc>
      </w:tr>
      <w:tr>
        <w:tc>
          <w:tcPr/>
          <w:p>
            <w:pPr>
              <w:pStyle w:val="Compact"/>
              <w:jc w:val="left"/>
            </w:pPr>
            <w:r>
              <w:rPr>
                <w:bCs/>
                <w:b/>
              </w:rPr>
              <w:t xml:space="preserve">Address</w:t>
            </w:r>
          </w:p>
        </w:tc>
        <w:tc>
          <w:tcPr/>
          <w:p>
            <w:pPr>
              <w:pStyle w:val="Compact"/>
              <w:jc w:val="left"/>
            </w:pPr>
            <w:r>
              <w:t xml:space="preserve">Rue de la Science 88, 1040 Belgium Brussels, Belgium</w:t>
            </w:r>
          </w:p>
        </w:tc>
      </w:tr>
      <w:tr>
        <w:tc>
          <w:tcPr/>
          <w:p>
            <w:pPr>
              <w:pStyle w:val="Compact"/>
              <w:jc w:val="left"/>
            </w:pPr>
            <w:r>
              <w:rPr>
                <w:bCs/>
                <w:b/>
              </w:rPr>
              <w:t xml:space="preserve">VAT / Tax ID</w:t>
            </w:r>
          </w:p>
        </w:tc>
        <w:tc>
          <w:tcPr/>
          <w:p>
            <w:pPr>
              <w:pStyle w:val="Compact"/>
              <w:jc w:val="left"/>
            </w:pPr>
            <w:r>
              <w:t xml:space="preserve">BE 0891.234.567</w:t>
            </w:r>
          </w:p>
        </w:tc>
      </w:tr>
      <w:tr>
        <w:tc>
          <w:tcPr/>
          <w:p>
            <w:pPr>
              <w:pStyle w:val="Compact"/>
              <w:jc w:val="left"/>
            </w:pPr>
            <w:r>
              <w:rPr>
                <w:bCs/>
                <w:b/>
              </w:rPr>
              <w:t xml:space="preserve">Contact</w:t>
            </w:r>
          </w:p>
        </w:tc>
        <w:tc>
          <w:tcPr/>
          <w:p>
            <w:pPr>
              <w:pStyle w:val="Compact"/>
              <w:jc w:val="left"/>
            </w:pPr>
            <w:r>
              <w:t xml:space="preserve">Dr. Van den Berg | +32 2 771 8834 | h.vandenbergh@physicist-consult.be</w:t>
            </w:r>
          </w:p>
        </w:tc>
      </w:tr>
      <w:tr>
        <w:tc>
          <w:tcPr/>
          <w:p>
            <w:pPr>
              <w:pStyle w:val="Compact"/>
              <w:jc w:val="left"/>
            </w:pPr>
            <w:r>
              <w:rPr>
                <w:bCs/>
                <w:b/>
              </w:rPr>
              <w:t xml:space="preserve">Bank Details</w:t>
            </w:r>
          </w:p>
        </w:tc>
        <w:tc>
          <w:tcPr/>
          <w:p>
            <w:pPr>
              <w:pStyle w:val="Compact"/>
              <w:jc w:val="left"/>
            </w:pPr>
            <w:r>
              <w:t xml:space="preserve">BIC: GEBABEBB | IBAN: BE68 5390 0754 7034</w:t>
            </w:r>
          </w:p>
        </w:tc>
      </w:tr>
    </w:tbl>
    <w:p>
      <w:pPr>
        <w:pStyle w:val="BodyText"/>
      </w:pPr>
      <w:r>
        <w:t xml:space="preserve">Line Items – Services Rendered by the Physicist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Advanced quantum field theory consultation and peer review of experimental data for the Belgium Brussels particle accelerator programme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Aug 2025</w:t>
            </w:r>
          </w:p>
        </w:tc>
      </w:tr>
      <w:tr>
        <w:tc>
          <w:tcPr/>
          <w:p>
            <w:pPr>
              <w:pStyle w:val="Compact"/>
              <w:jc w:val="left"/>
            </w:pPr>
            <w:r>
              <w:t xml:space="preserve">2</w:t>
            </w:r>
          </w:p>
        </w:tc>
        <w:tc>
          <w:tcPr/>
          <w:p>
            <w:pPr>
              <w:pStyle w:val="Compact"/>
              <w:jc w:val="left"/>
            </w:pPr>
            <w:r>
              <w:t xml:space="preserve">Design and validation of cryogenic superconducting magnet specifications for the Belgium Brussels laboratory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Sep 2025</w:t>
            </w:r>
          </w:p>
        </w:tc>
      </w:tr>
      <w:tr>
        <w:tc>
          <w:tcPr/>
          <w:p>
            <w:pPr>
              <w:pStyle w:val="Compact"/>
              <w:jc w:val="left"/>
            </w:pPr>
            <w:r>
              <w:t xml:space="preserve">3</w:t>
            </w:r>
          </w:p>
        </w:tc>
        <w:tc>
          <w:tcPr/>
          <w:p>
            <w:pPr>
              <w:pStyle w:val="Compact"/>
              <w:jc w:val="left"/>
            </w:pPr>
            <w:r>
              <w:t xml:space="preserve">On-site technical supervision and safety compliance audit at the Belgium Brussels research campus (Rue de la Science, 1040)</w:t>
            </w:r>
          </w:p>
        </w:tc>
        <w:tc>
          <w:tcPr/>
          <w:p>
            <w:pPr>
              <w:pStyle w:val="Compact"/>
              <w:jc w:val="left"/>
            </w:pPr>
            <w:r>
              <w:t xml:space="preserve">12</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Sep 2025</w:t>
            </w:r>
          </w:p>
        </w:tc>
      </w:tr>
      <w:tr>
        <w:tc>
          <w:tcPr/>
          <w:p>
            <w:pPr>
              <w:pStyle w:val="Compact"/>
              <w:jc w:val="left"/>
            </w:pPr>
            <w:r>
              <w:t xml:space="preserve">4</w:t>
            </w:r>
          </w:p>
        </w:tc>
        <w:tc>
          <w:tcPr/>
          <w:p>
            <w:pPr>
              <w:pStyle w:val="Compact"/>
              <w:jc w:val="left"/>
            </w:pPr>
            <w:r>
              <w:t xml:space="preserve">Preparation of a comprehensive technical report on gravitational wave detection methodologies for submission to the Belgian Federal Science Policy Office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Oct 2025</w:t>
            </w:r>
          </w:p>
        </w:tc>
      </w:tr>
      <w:tr>
        <w:tc>
          <w:tcPr/>
          <w:p>
            <w:pPr>
              <w:pStyle w:val="Compact"/>
              <w:jc w:val="left"/>
            </w:pPr>
            <w:r>
              <w:t xml:space="preserve">5</w:t>
            </w:r>
          </w:p>
        </w:tc>
        <w:tc>
          <w:tcPr/>
          <w:p>
            <w:pPr>
              <w:pStyle w:val="Compact"/>
              <w:jc w:val="left"/>
            </w:pPr>
            <w:r>
              <w:t xml:space="preserve">Training workshop for junior research staff on advanced computational physics simulations (2-day intensive, held in Belgium Brussels)</w:t>
            </w:r>
          </w:p>
        </w:tc>
        <w:tc>
          <w:tcPr/>
          <w:p>
            <w:pPr>
              <w:pStyle w:val="Compact"/>
              <w:jc w:val="left"/>
            </w:pPr>
            <w:r>
              <w:t xml:space="preserve">2</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Oct 2025</w:t>
            </w:r>
          </w:p>
        </w:tc>
      </w:tr>
      <w:tr>
        <w:tc>
          <w:tcPr/>
          <w:p>
            <w:pPr>
              <w:pStyle w:val="Compact"/>
              <w:jc w:val="left"/>
            </w:pPr>
            <w:r>
              <w:t xml:space="preserve">6</w:t>
            </w:r>
          </w:p>
        </w:tc>
        <w:tc>
          <w:tcPr/>
          <w:p>
            <w:pPr>
              <w:pStyle w:val="Compact"/>
              <w:jc w:val="left"/>
            </w:pPr>
            <w:r>
              <w:t xml:space="preserve">Licensing of proprietary simulation software modules developed by the Physicist for exclusive use within the Belgium Brussels institute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Sep 2025</w:t>
            </w:r>
          </w:p>
        </w:tc>
      </w:tr>
    </w:tbl>
    <w:p>
      <w:pPr>
        <w:pStyle w:val="BodyText"/>
      </w:pPr>
      <w:r>
        <w:t xml:space="preserve">Subtotal: €48,700.00</w:t>
      </w:r>
    </w:p>
    <w:p>
      <w:pPr>
        <w:pStyle w:val="BodyText"/>
      </w:pPr>
      <w:r>
        <w:t xml:space="preserve">VAT (21% – Belgium standard rate): €10,227.00</w:t>
      </w:r>
    </w:p>
    <w:p>
      <w:pPr>
        <w:pStyle w:val="BodyText"/>
      </w:pPr>
      <w:r>
        <w:t xml:space="preserve">Grand Total: €58,927.00</w:t>
      </w:r>
    </w:p>
    <w:p>
      <w:pPr>
        <w:pStyle w:val="BodyText"/>
      </w:pPr>
      <w:r>
        <w:t xml:space="preserve">Terms and Conditions</w:t>
      </w:r>
    </w:p>
    <w:p>
      <w:pPr>
        <w:numPr>
          <w:ilvl w:val="0"/>
          <w:numId w:val="1001"/>
        </w:numPr>
        <w:pStyle w:val="Compact"/>
      </w:pPr>
      <w:r>
        <w:t xml:space="preserve">This Purchase Order is issued by the Quantum Dynamics Research Institute, a public research body registered in Belgium Brussels, and constitutes a binding request for the services of the named Physicist as described in the line items above.</w:t>
      </w:r>
    </w:p>
    <w:p>
      <w:pPr>
        <w:numPr>
          <w:ilvl w:val="0"/>
          <w:numId w:val="1001"/>
        </w:numPr>
        <w:pStyle w:val="Compact"/>
      </w:pPr>
      <w:r>
        <w:t xml:space="preserve">The Physicist shall perform all duties in strict compliance with Belgian labour law, the Belgian Federal Act on Scientific Research (2018), and all applicable radiation safety regulations enforced by the Belgian Federal Agency for Nuclear Control (FANC).</w:t>
      </w:r>
    </w:p>
    <w:p>
      <w:pPr>
        <w:numPr>
          <w:ilvl w:val="0"/>
          <w:numId w:val="1001"/>
        </w:numPr>
        <w:pStyle w:val="Compact"/>
      </w:pPr>
      <w:r>
        <w:t xml:space="preserve">All deliverables, including reports, data sets, and software, shall be submitted to the institute's procurement office located at Avenue Louise 245, 1050 Belgium Brussels, no later than the dates specified in the delivery column.</w:t>
      </w:r>
    </w:p>
    <w:p>
      <w:pPr>
        <w:numPr>
          <w:ilvl w:val="0"/>
          <w:numId w:val="1001"/>
        </w:numPr>
        <w:pStyle w:val="Compact"/>
      </w:pPr>
      <w:r>
        <w:t xml:space="preserve">Payment shall be made via bank transfer to the IBAN listed above within thirty (30) calendar days of receipt of a valid invoice referencing this Purchase Order number (PO-2025-BRU-00487).</w:t>
      </w:r>
    </w:p>
    <w:p>
      <w:pPr>
        <w:numPr>
          <w:ilvl w:val="0"/>
          <w:numId w:val="1001"/>
        </w:numPr>
        <w:pStyle w:val="Compact"/>
      </w:pPr>
      <w:r>
        <w:t xml:space="preserve">The Physicist warrants that all intellectual property created specifically for this Purchase Order shall vest in the Quantum Dynamics Research Institute upon full payment, subject to the Physicist's right to publish general findings in peer-reviewed journals with prior written consent.</w:t>
      </w:r>
    </w:p>
    <w:p>
      <w:pPr>
        <w:numPr>
          <w:ilvl w:val="0"/>
          <w:numId w:val="1001"/>
        </w:numPr>
        <w:pStyle w:val="Compact"/>
      </w:pPr>
      <w:r>
        <w:t xml:space="preserve">Any modification to the scope, timeline, or deliverables of this Purchase Order must be agreed in writing by both parties. Verbal amendments are not valid under Belgian contract law (Code civil, Articles 1101–1134).</w:t>
      </w:r>
    </w:p>
    <w:p>
      <w:pPr>
        <w:numPr>
          <w:ilvl w:val="0"/>
          <w:numId w:val="1001"/>
        </w:numPr>
        <w:pStyle w:val="Compact"/>
      </w:pPr>
      <w:r>
        <w:t xml:space="preserve">In the event of dispute, the competent courts of Belgium Brussels shall have exclusive jurisdiction. The governing law of this Purchase Order is the law of the Kingdom of Belgium.</w:t>
      </w:r>
    </w:p>
    <w:p>
      <w:pPr>
        <w:numPr>
          <w:ilvl w:val="0"/>
          <w:numId w:val="1001"/>
        </w:numPr>
        <w:pStyle w:val="Compact"/>
      </w:pPr>
      <w:r>
        <w:t xml:space="preserve">The Physicist shall maintain professional liability insurance with a minimum coverage of €1,000,000 for the duration of the engagement and shall provide a certificate of insurance upon request.</w:t>
      </w:r>
    </w:p>
    <w:p>
      <w:pPr>
        <w:numPr>
          <w:ilvl w:val="0"/>
          <w:numId w:val="1001"/>
        </w:numPr>
        <w:pStyle w:val="Compact"/>
      </w:pPr>
      <w:r>
        <w:t xml:space="preserve">All personal data processed under this Purchase Order shall comply with the General Data Protection Regulation (GDPR) and the Belgian Data Protection Act of 30 July 2018.</w:t>
      </w:r>
    </w:p>
    <w:p>
      <w:pPr>
        <w:pStyle w:val="FirstParagraph"/>
      </w:pPr>
      <w:r>
        <w:t xml:space="preserve">Acceptance and Signatures</w:t>
      </w:r>
    </w:p>
    <w:p>
      <w:pPr>
        <w:pStyle w:val="BodyText"/>
      </w:pPr>
      <w:r>
        <w:rPr>
          <w:bCs/>
          <w:b/>
        </w:rPr>
        <w:t xml:space="preserve">For and on behalf of the Buyer:</w:t>
      </w:r>
    </w:p>
    <w:p>
      <w:pPr>
        <w:pStyle w:val="BodyText"/>
      </w:pPr>
      <w:r>
        <w:t xml:space="preserve">Quantum Dynamics Research Institute, Belgium Brussels</w:t>
      </w:r>
    </w:p>
    <w:p>
      <w:pPr>
        <w:pStyle w:val="BodyText"/>
      </w:pPr>
      <w:r>
        <w:t xml:space="preserve">Name: Prof. Marc De Smet, Director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Physicist (Vendor):</w:t>
      </w:r>
    </w:p>
    <w:p>
      <w:pPr>
        <w:pStyle w:val="BodyText"/>
      </w:pPr>
      <w:r>
        <w:t xml:space="preserve">Dr. Helena Van den Berg, Physicist &amp; Research Consultant</w:t>
      </w:r>
    </w:p>
    <w:p>
      <w:pPr>
        <w:pStyle w:val="BodyText"/>
      </w:pPr>
      <w:r>
        <w:t xml:space="preserve">Address: Rue de la Science 88, 1040 Belgium Brussels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(PO-2025-BRU-00487) is the property of the Quantum Dynamics Research Institute, Belgium Brussels. Unauthorised reproduction or distribution is prohibited. This document was generated in accordance with Belgian public procurement regulations (Code des marchés publics, 2024 edition). For queries, contact the Procurement Department at procurement@qdr-institute.be or +32 2 555 0147, Avenue Louise 245, 1050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Belgium Brussels</dc:title>
  <dc:creator/>
  <dc:language>en</dc:language>
  <cp:keywords/>
  <dcterms:created xsi:type="dcterms:W3CDTF">2026-10-10T02:27:36Z</dcterms:created>
  <dcterms:modified xsi:type="dcterms:W3CDTF">2026-10-10T02:27:36Z</dcterms:modified>
</cp:coreProperties>
</file>

<file path=docProps/custom.xml><?xml version="1.0" encoding="utf-8"?>
<Properties xmlns="http://schemas.openxmlformats.org/officeDocument/2006/custom-properties" xmlns:vt="http://schemas.openxmlformats.org/officeDocument/2006/docPropsVTypes"/>
</file>