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Services Procurement – Physicist Engagement</w:t>
      </w:r>
    </w:p>
    <w:p>
      <w:pPr>
        <w:pStyle w:val="BodyText"/>
      </w:pPr>
      <w:r>
        <w:t xml:space="preserve">Issued for Operations in Canada Vancouver</w:t>
      </w:r>
    </w:p>
    <w:bookmarkEnd w:id="20"/>
    <w:p>
      <w:pPr>
        <w:pStyle w:val="BodyText"/>
      </w:pPr>
      <w:r>
        <w:rPr>
          <w:bCs/>
          <w:b/>
        </w:rPr>
        <w:t xml:space="preserve">Purchase Order No.:</w:t>
      </w:r>
      <w:r>
        <w:t xml:space="preserve"> </w:t>
      </w:r>
      <w:r>
        <w:t xml:space="preserve">PO-2025-CV-04872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Pacific Northwest Research Institute</w:t>
      </w:r>
      <w:r>
        <w:br/>
      </w:r>
      <w:r>
        <w:rPr>
          <w:bCs/>
          <w:b/>
        </w:rPr>
        <w:t xml:space="preserve">Address:</w:t>
      </w:r>
      <w:r>
        <w:t xml:space="preserve"> </w:t>
      </w:r>
      <w:r>
        <w:t xml:space="preserve">1200 West Georgia Street, Suite 900</w:t>
      </w:r>
      <w:r>
        <w:br/>
      </w:r>
      <w:r>
        <w:rPr>
          <w:bCs/>
          <w:b/>
        </w:rPr>
        <w:t xml:space="preserve">Canada Vancouver, BC V6E 4G2</w:t>
      </w:r>
    </w:p>
    <w:p>
      <w:pPr>
        <w:pStyle w:val="BodyText"/>
      </w:pPr>
      <w:r>
        <w:rPr>
          <w:bCs/>
          <w:b/>
        </w:rPr>
        <w:t xml:space="preserve">Seller / Service Provider:</w:t>
      </w:r>
      <w:r>
        <w:t xml:space="preserve"> </w:t>
      </w:r>
      <w:r>
        <w:t xml:space="preserve">Quantum Dynamics Consulting Group Inc.</w:t>
      </w:r>
      <w:r>
        <w:br/>
      </w:r>
      <w:r>
        <w:rPr>
          <w:bCs/>
          <w:b/>
        </w:rPr>
        <w:t xml:space="preserve">Address:</w:t>
      </w:r>
      <w:r>
        <w:t xml:space="preserve"> </w:t>
      </w:r>
      <w:r>
        <w:t xml:space="preserve">450 Granville Street, Floor 14</w:t>
      </w:r>
      <w:r>
        <w:br/>
      </w:r>
      <w:r>
        <w:rPr>
          <w:bCs/>
          <w:b/>
        </w:rPr>
        <w:t xml:space="preserve">Canada Vancouver, BC V5Y 1V4</w:t>
      </w:r>
    </w:p>
    <w:p>
      <w:pPr>
        <w:pStyle w:val="BodyText"/>
      </w:pPr>
      <w:r>
        <w:t xml:space="preserve">1. DESCRIPTION OF SERVICES</w:t>
      </w:r>
    </w:p>
    <w:p>
      <w:pPr>
        <w:pStyle w:val="BodyText"/>
      </w:pPr>
      <w:r>
        <w:t xml:space="preserve">This Purchase Order is issued by the Pacific Northwest Research Institute (hereinafter referred to as the "Buyer") to Quantum Dynamics Consulting Group Inc. (hereinafter referred to as the "Seller") for the professional engagement of a</w:t>
      </w:r>
      <w:r>
        <w:t xml:space="preserve"> </w:t>
      </w:r>
      <w:r>
        <w:t xml:space="preserve">Physicist</w:t>
      </w:r>
      <w:r>
        <w:t xml:space="preserve"> </w:t>
      </w:r>
      <w:r>
        <w:t xml:space="preserve">to provide specialized scientific consulting, experimental design oversight, and technical advisory services. The</w:t>
      </w:r>
      <w:r>
        <w:t xml:space="preserve"> </w:t>
      </w:r>
      <w:r>
        <w:t xml:space="preserve">Physicist</w:t>
      </w:r>
      <w:r>
        <w:t xml:space="preserve"> </w:t>
      </w:r>
      <w:r>
        <w:t xml:space="preserve">shall be assigned to support the Buyer's ongoing research programme in condensed matter physics and quantum materials, to be conducted at the Buyer's primary laboratory facility located in</w:t>
      </w:r>
      <w:r>
        <w:t xml:space="preserve"> </w:t>
      </w:r>
      <w:r>
        <w:t xml:space="preserve">Canada Vancouver</w:t>
      </w:r>
      <w:r>
        <w:t xml:space="preserve">. This Purchase Order governs all terms, conditions, deliverables, and payment obligations associated with the</w:t>
      </w:r>
      <w:r>
        <w:t xml:space="preserve"> </w:t>
      </w:r>
      <w:r>
        <w:t xml:space="preserve">Physicist</w:t>
      </w:r>
      <w:r>
        <w:t xml:space="preserve">'s engagement and shall remain in full force and effect for the duration specified herein.</w:t>
      </w:r>
    </w:p>
    <w:p>
      <w:pPr>
        <w:pStyle w:val="BodyText"/>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w:t>
            </w:r>
            <w:r>
              <w:t xml:space="preserve"> </w:t>
            </w:r>
            <w:r>
              <w:t xml:space="preserve">Physicist</w:t>
            </w:r>
            <w:r>
              <w:t xml:space="preserve"> </w:t>
            </w:r>
            <w:r>
              <w:t xml:space="preserve">– Quantum Materials Research Consulting. The</w:t>
            </w:r>
            <w:r>
              <w:t xml:space="preserve"> </w:t>
            </w:r>
            <w:r>
              <w:t xml:space="preserve">Physicist</w:t>
            </w:r>
            <w:r>
              <w:t xml:space="preserve"> </w:t>
            </w:r>
            <w:r>
              <w:t xml:space="preserve">shall provide on-site and remote advisory services for the design and execution of quantum lattice experiments at the Buyer's</w:t>
            </w:r>
            <w:r>
              <w:t xml:space="preserve"> </w:t>
            </w:r>
            <w:r>
              <w:t xml:space="preserve">Canada Vancouver</w:t>
            </w:r>
            <w:r>
              <w:t xml:space="preserve"> </w:t>
            </w:r>
            <w:r>
              <w:t xml:space="preserve">laboratory.</w:t>
            </w:r>
          </w:p>
        </w:tc>
        <w:tc>
          <w:tcPr/>
          <w:p>
            <w:pPr>
              <w:pStyle w:val="Compact"/>
              <w:jc w:val="left"/>
            </w:pPr>
            <w:r>
              <w:t xml:space="preserve">1.0 FTE</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Experimental Protocol Development. The</w:t>
            </w:r>
            <w:r>
              <w:t xml:space="preserve"> </w:t>
            </w:r>
            <w:r>
              <w:t xml:space="preserve">Physicist</w:t>
            </w:r>
            <w:r>
              <w:t xml:space="preserve"> </w:t>
            </w:r>
            <w:r>
              <w:t xml:space="preserve">shall author and review all experimental protocols, safety documentation, and data acquisition procedures in compliance with Canadian federal and British Columbia provincial research regulations applicable in</w:t>
            </w:r>
            <w:r>
              <w:t xml:space="preserve"> </w:t>
            </w:r>
            <w:r>
              <w:t xml:space="preserve">Canada Vancouver</w:t>
            </w:r>
            <w:r>
              <w:t xml:space="preserve">.</w:t>
            </w:r>
          </w:p>
        </w:tc>
        <w:tc>
          <w:tcPr/>
          <w:p>
            <w:pPr>
              <w:pStyle w:val="Compact"/>
              <w:jc w:val="left"/>
            </w:pPr>
            <w:r>
              <w:t xml:space="preserve">1.0 Lot</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3 months</w:t>
            </w:r>
          </w:p>
        </w:tc>
      </w:tr>
      <w:tr>
        <w:tc>
          <w:tcPr/>
          <w:p>
            <w:pPr>
              <w:pStyle w:val="Compact"/>
              <w:jc w:val="left"/>
            </w:pPr>
            <w:r>
              <w:t xml:space="preserve">3</w:t>
            </w:r>
          </w:p>
        </w:tc>
        <w:tc>
          <w:tcPr/>
          <w:p>
            <w:pPr>
              <w:pStyle w:val="Compact"/>
              <w:jc w:val="left"/>
            </w:pPr>
            <w:r>
              <w:t xml:space="preserve">Peer Review and Publication Support. The</w:t>
            </w:r>
            <w:r>
              <w:t xml:space="preserve"> </w:t>
            </w:r>
            <w:r>
              <w:t xml:space="preserve">Physicist</w:t>
            </w:r>
            <w:r>
              <w:t xml:space="preserve"> </w:t>
            </w:r>
            <w:r>
              <w:t xml:space="preserve">shall conduct internal peer review of research manuscripts and provide editorial guidance for submissions to international physics journals, ensuring alignment with the standards expected of research conducted in</w:t>
            </w:r>
            <w:r>
              <w:t xml:space="preserve"> </w:t>
            </w:r>
            <w:r>
              <w:t xml:space="preserve">Canada Vancouver</w:t>
            </w:r>
            <w:r>
              <w:t xml:space="preserve">.</w:t>
            </w:r>
          </w:p>
        </w:tc>
        <w:tc>
          <w:tcPr/>
          <w:p>
            <w:pPr>
              <w:pStyle w:val="Compact"/>
              <w:jc w:val="left"/>
            </w:pPr>
            <w:r>
              <w:t xml:space="preserve">6.0 Reviews</w:t>
            </w:r>
          </w:p>
        </w:tc>
        <w:tc>
          <w:tcPr/>
          <w:p>
            <w:pPr>
              <w:pStyle w:val="Compact"/>
              <w:jc w:val="left"/>
            </w:pPr>
            <w:r>
              <w:t xml:space="preserve">$3,200.00</w:t>
            </w:r>
          </w:p>
        </w:tc>
        <w:tc>
          <w:tcPr/>
          <w:p>
            <w:pPr>
              <w:pStyle w:val="Compact"/>
              <w:jc w:val="left"/>
            </w:pPr>
            <w:r>
              <w:t xml:space="preserve">$19,200.00</w:t>
            </w:r>
          </w:p>
        </w:tc>
        <w:tc>
          <w:tcPr/>
          <w:p>
            <w:pPr>
              <w:pStyle w:val="Compact"/>
              <w:jc w:val="left"/>
            </w:pPr>
            <w:r>
              <w:t xml:space="preserve">Ongoing</w:t>
            </w:r>
          </w:p>
        </w:tc>
      </w:tr>
      <w:tr>
        <w:tc>
          <w:tcPr/>
          <w:p>
            <w:pPr>
              <w:pStyle w:val="Compact"/>
              <w:jc w:val="left"/>
            </w:pPr>
            <w:r>
              <w:t xml:space="preserve">4</w:t>
            </w:r>
          </w:p>
        </w:tc>
        <w:tc>
          <w:tcPr/>
          <w:p>
            <w:pPr>
              <w:pStyle w:val="Compact"/>
              <w:jc w:val="left"/>
            </w:pPr>
            <w:r>
              <w:t xml:space="preserve">Graduate Student Supervision. The</w:t>
            </w:r>
            <w:r>
              <w:t xml:space="preserve"> </w:t>
            </w:r>
            <w:r>
              <w:t xml:space="preserve">Physicist</w:t>
            </w:r>
            <w:r>
              <w:t xml:space="preserve"> </w:t>
            </w:r>
            <w:r>
              <w:t xml:space="preserve">shall supervise a cohort of up to four (4) graduate students enrolled in the Buyer's physics programme in</w:t>
            </w:r>
            <w:r>
              <w:t xml:space="preserve"> </w:t>
            </w:r>
            <w:r>
              <w:t xml:space="preserve">Canada Vancouver</w:t>
            </w:r>
            <w:r>
              <w:t xml:space="preserve">, providing weekly mentorship sessions and thesis guidance.</w:t>
            </w:r>
          </w:p>
        </w:tc>
        <w:tc>
          <w:tcPr/>
          <w:p>
            <w:pPr>
              <w:pStyle w:val="Compact"/>
              <w:jc w:val="left"/>
            </w:pPr>
            <w:r>
              <w:t xml:space="preserve">4.0 Students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Equipment Calibration Advisory. The</w:t>
            </w:r>
            <w:r>
              <w:t xml:space="preserve"> </w:t>
            </w:r>
            <w:r>
              <w:t xml:space="preserve">Physicist</w:t>
            </w:r>
            <w:r>
              <w:t xml:space="preserve"> </w:t>
            </w:r>
            <w:r>
              <w:t xml:space="preserve">shall provide technical advisory for the calibration and validation of cryogenic and spectroscopic equipment housed at the</w:t>
            </w:r>
            <w:r>
              <w:t xml:space="preserve"> </w:t>
            </w:r>
            <w:r>
              <w:t xml:space="preserve">Canada Vancouver</w:t>
            </w:r>
            <w:r>
              <w:t xml:space="preserve"> </w:t>
            </w:r>
            <w:r>
              <w:t xml:space="preserve">facility.</w:t>
            </w:r>
          </w:p>
        </w:tc>
        <w:tc>
          <w:tcPr/>
          <w:p>
            <w:pPr>
              <w:pStyle w:val="Compact"/>
              <w:jc w:val="left"/>
            </w:pPr>
            <w:r>
              <w:t xml:space="preserve">8.0 Sessions</w:t>
            </w:r>
          </w:p>
        </w:tc>
        <w:tc>
          <w:tcPr/>
          <w:p>
            <w:pPr>
              <w:pStyle w:val="Compact"/>
              <w:jc w:val="left"/>
            </w:pPr>
            <w:r>
              <w:t xml:space="preserve">$1,850.00</w:t>
            </w:r>
          </w:p>
        </w:tc>
        <w:tc>
          <w:tcPr/>
          <w:p>
            <w:pPr>
              <w:pStyle w:val="Compact"/>
              <w:jc w:val="left"/>
            </w:pPr>
            <w:r>
              <w:t xml:space="preserve">$14,800.00</w:t>
            </w:r>
          </w:p>
        </w:tc>
        <w:tc>
          <w:tcPr/>
          <w:p>
            <w:pPr>
              <w:pStyle w:val="Compact"/>
              <w:jc w:val="left"/>
            </w:pPr>
            <w:r>
              <w:t xml:space="preserve">Ongoing</w:t>
            </w:r>
          </w:p>
        </w:tc>
      </w:tr>
      <w:tr>
        <w:tc>
          <w:tcPr>
            <w:gridSpan w:val="4"/>
          </w:tcPr>
          <w:p>
            <w:pPr>
              <w:pStyle w:val="Compact"/>
              <w:jc w:val="right"/>
            </w:pPr>
            <w:r>
              <w:t xml:space="preserve">SUBTOTAL</w:t>
            </w:r>
          </w:p>
        </w:tc>
        <w:tc>
          <w:tcPr/>
          <w:p>
            <w:pPr>
              <w:pStyle w:val="Compact"/>
              <w:jc w:val="left"/>
            </w:pPr>
            <w:r>
              <w:t xml:space="preserve">$255,500.00</w:t>
            </w:r>
          </w:p>
        </w:tc>
        <w:tc>
          <w:tcPr/>
          <w:p>
            <w:pPr>
              <w:pStyle w:val="Compact"/>
            </w:pPr>
          </w:p>
        </w:tc>
      </w:tr>
      <w:tr>
        <w:tc>
          <w:tcPr>
            <w:gridSpan w:val="4"/>
          </w:tcPr>
          <w:p>
            <w:pPr>
              <w:pStyle w:val="Compact"/>
              <w:jc w:val="right"/>
            </w:pPr>
            <w:r>
              <w:t xml:space="preserve">GST (5% – Canada Vancouver, BC)</w:t>
            </w:r>
          </w:p>
        </w:tc>
        <w:tc>
          <w:tcPr/>
          <w:p>
            <w:pPr>
              <w:pStyle w:val="Compact"/>
              <w:jc w:val="left"/>
            </w:pPr>
            <w:r>
              <w:t xml:space="preserve">$12,775.00</w:t>
            </w:r>
          </w:p>
        </w:tc>
        <w:tc>
          <w:tcPr/>
          <w:p>
            <w:pPr>
              <w:pStyle w:val="Compact"/>
            </w:pPr>
          </w:p>
        </w:tc>
      </w:tr>
      <w:tr>
        <w:tc>
          <w:tcPr>
            <w:gridSpan w:val="4"/>
          </w:tcPr>
          <w:p>
            <w:pPr>
              <w:pStyle w:val="Compact"/>
              <w:jc w:val="right"/>
            </w:pPr>
            <w:r>
              <w:t xml:space="preserve">TOTAL AMOUNT DUE (CAD)</w:t>
            </w:r>
          </w:p>
        </w:tc>
        <w:tc>
          <w:tcPr/>
          <w:p>
            <w:pPr>
              <w:pStyle w:val="Compact"/>
              <w:jc w:val="left"/>
            </w:pPr>
            <w:r>
              <w:t xml:space="preserve">$268,275.00</w:t>
            </w:r>
          </w:p>
        </w:tc>
        <w:tc>
          <w:tcPr/>
          <w:p>
            <w:pPr>
              <w:pStyle w:val="Compact"/>
            </w:pP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Seller. The Seller acknowledges that the</w:t>
      </w:r>
      <w:r>
        <w:t xml:space="preserve"> </w:t>
      </w:r>
      <w:r>
        <w:t xml:space="preserve">Physicist</w:t>
      </w:r>
      <w:r>
        <w:t xml:space="preserve"> </w:t>
      </w:r>
      <w:r>
        <w:t xml:space="preserve">to be assigned must hold a minimum of a Ph.D. in Physics or a closely related discipline and possess at least eight (8) years of post-doctoral research experience.</w:t>
      </w:r>
    </w:p>
    <w:p>
      <w:pPr>
        <w:numPr>
          <w:ilvl w:val="0"/>
          <w:numId w:val="1001"/>
        </w:numPr>
        <w:pStyle w:val="Compact"/>
      </w:pPr>
      <w:r>
        <w:rPr>
          <w:bCs/>
          <w:b/>
        </w:rPr>
        <w:t xml:space="preserve">Location of Work:</w:t>
      </w:r>
      <w:r>
        <w:t xml:space="preserve"> </w:t>
      </w:r>
      <w:r>
        <w:t xml:space="preserve">All on-site services under this Purchase Order shall be performed at the Buyer's facility in</w:t>
      </w:r>
      <w:r>
        <w:t xml:space="preserve"> </w:t>
      </w:r>
      <w:r>
        <w:t xml:space="preserve">Canada Vancouver</w:t>
      </w:r>
      <w:r>
        <w:t xml:space="preserve">, British Columbia. The</w:t>
      </w:r>
      <w:r>
        <w:t xml:space="preserve"> </w:t>
      </w:r>
      <w:r>
        <w:t xml:space="preserve">Physicist</w:t>
      </w:r>
      <w:r>
        <w:t xml:space="preserve"> </w:t>
      </w:r>
      <w:r>
        <w:t xml:space="preserve">is expected to be present on-site a minimum of three (3) days per week, with the remaining days available for remote collaboration.</w:t>
      </w:r>
    </w:p>
    <w:p>
      <w:pPr>
        <w:numPr>
          <w:ilvl w:val="0"/>
          <w:numId w:val="1001"/>
        </w:numPr>
        <w:pStyle w:val="Compact"/>
      </w:pPr>
      <w:r>
        <w:rPr>
          <w:bCs/>
          <w:b/>
        </w:rPr>
        <w:t xml:space="preserve">Payment Terms:</w:t>
      </w:r>
      <w:r>
        <w:t xml:space="preserve"> </w:t>
      </w:r>
      <w:r>
        <w:t xml:space="preserve">Payment shall be made in quarterly instalments of $67,068.75 CAD, due within thirty (30) days of the end of each calendar quarter. Invoices must reference this Purchase Order number (PO-2025-CV-04872) and shall be submitted to the Buyer's Accounts Payable department in</w:t>
      </w:r>
      <w:r>
        <w:t xml:space="preserve"> </w:t>
      </w:r>
      <w:r>
        <w:t xml:space="preserve">Canada Vancouver</w:t>
      </w:r>
      <w:r>
        <w:t xml:space="preserve">.</w:t>
      </w:r>
    </w:p>
    <w:p>
      <w:pPr>
        <w:numPr>
          <w:ilvl w:val="0"/>
          <w:numId w:val="1001"/>
        </w:numPr>
        <w:pStyle w:val="Compact"/>
      </w:pPr>
      <w:r>
        <w:rPr>
          <w:bCs/>
          <w:b/>
        </w:rPr>
        <w:t xml:space="preserve">Compliance:</w:t>
      </w:r>
      <w:r>
        <w:t xml:space="preserve"> </w:t>
      </w:r>
      <w:r>
        <w:t xml:space="preserve">The</w:t>
      </w:r>
      <w:r>
        <w:t xml:space="preserve"> </w:t>
      </w:r>
      <w:r>
        <w:t xml:space="preserve">Physicist</w:t>
      </w:r>
      <w:r>
        <w:t xml:space="preserve"> </w:t>
      </w:r>
      <w:r>
        <w:t xml:space="preserve">shall comply with all applicable federal and provincial laws of Canada, including but not limited to the Canadian Human Rights Act, the Personal Information Protection and Electronic Documents Act (PIPEDA), and all research ethics guidelines enforced by the Canadian Tri-Council Policy Statement (TCPS 2) as applicable in</w:t>
      </w:r>
      <w:r>
        <w:t xml:space="preserve"> </w:t>
      </w:r>
      <w:r>
        <w:t xml:space="preserve">Canada Vancouver</w:t>
      </w:r>
      <w:r>
        <w:t xml:space="preserve">.</w:t>
      </w:r>
    </w:p>
    <w:p>
      <w:pPr>
        <w:numPr>
          <w:ilvl w:val="0"/>
          <w:numId w:val="1001"/>
        </w:numPr>
        <w:pStyle w:val="Compact"/>
      </w:pPr>
      <w:r>
        <w:rPr>
          <w:bCs/>
          <w:b/>
        </w:rPr>
        <w:t xml:space="preserve">Intellectual Property:</w:t>
      </w:r>
      <w:r>
        <w:t xml:space="preserve"> </w:t>
      </w:r>
      <w:r>
        <w:t xml:space="preserve">All research findings, data, publications, and intellectual property generated by the</w:t>
      </w:r>
      <w:r>
        <w:t xml:space="preserve"> </w:t>
      </w:r>
      <w:r>
        <w:t xml:space="preserve">Physicist</w:t>
      </w:r>
      <w:r>
        <w:t xml:space="preserve"> </w:t>
      </w:r>
      <w:r>
        <w:t xml:space="preserve">during the term of this Purchase Order shall be the sole property of the Buyer, subject to any prior agreements between the Seller and the</w:t>
      </w:r>
      <w:r>
        <w:t xml:space="preserve"> </w:t>
      </w:r>
      <w:r>
        <w:t xml:space="preserve">Physicist</w:t>
      </w:r>
      <w:r>
        <w:t xml:space="preserv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Seller shall ensure a smooth transition of the</w:t>
      </w:r>
      <w:r>
        <w:t xml:space="preserve"> </w:t>
      </w:r>
      <w:r>
        <w:t xml:space="preserve">Physicist</w:t>
      </w:r>
      <w:r>
        <w:t xml:space="preserve">'s responsibilities and deliver all outstanding documentation to the Buyer's</w:t>
      </w:r>
      <w:r>
        <w:t xml:space="preserve"> </w:t>
      </w:r>
      <w:r>
        <w:t xml:space="preserve">Canada Vancouver</w:t>
      </w:r>
      <w:r>
        <w:t xml:space="preserve"> </w:t>
      </w:r>
      <w:r>
        <w:t xml:space="preserve">office.</w:t>
      </w:r>
    </w:p>
    <w:p>
      <w:pPr>
        <w:numPr>
          <w:ilvl w:val="0"/>
          <w:numId w:val="1001"/>
        </w:numPr>
        <w:pStyle w:val="Compact"/>
      </w:pPr>
      <w:r>
        <w:rPr>
          <w:bCs/>
          <w:b/>
        </w:rPr>
        <w:t xml:space="preserve">Confidentiality:</w:t>
      </w:r>
      <w:r>
        <w:t xml:space="preserve"> </w:t>
      </w:r>
      <w:r>
        <w:t xml:space="preserve">The</w:t>
      </w:r>
      <w:r>
        <w:t xml:space="preserve"> </w:t>
      </w:r>
      <w:r>
        <w:t xml:space="preserve">Physicist</w:t>
      </w:r>
      <w:r>
        <w:t xml:space="preserve"> </w:t>
      </w:r>
      <w:r>
        <w:t xml:space="preserve">shall maintain strict confidentiality regarding all proprietary research data, unpublished findings, and internal communications of the Buyer. This obligation shall survive the termination of this Purchase Order for a period of five (5)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in</w:t>
      </w:r>
      <w:r>
        <w:t xml:space="preserve"> </w:t>
      </w:r>
      <w:r>
        <w:t xml:space="preserve">Canada Vancouver</w:t>
      </w:r>
      <w:r>
        <w:t xml:space="preserve">. Any disputes arising hereunder shall be resolved through arbitration in</w:t>
      </w:r>
      <w:r>
        <w:t xml:space="preserve"> </w:t>
      </w:r>
      <w:r>
        <w:t xml:space="preserve">Canada Vancouver</w:t>
      </w:r>
      <w:r>
        <w:t xml:space="preserve"> </w:t>
      </w:r>
      <w:r>
        <w:t xml:space="preserve">in accordance with the rules of the British Columbia International Commercial Arbitration Centre.</w:t>
      </w:r>
    </w:p>
    <w:p>
      <w:pPr>
        <w:numPr>
          <w:ilvl w:val="0"/>
          <w:numId w:val="1001"/>
        </w:numPr>
        <w:pStyle w:val="Compact"/>
      </w:pPr>
      <w:r>
        <w:rPr>
          <w:bCs/>
          <w:b/>
        </w:rPr>
        <w:t xml:space="preserve">Insurance:</w:t>
      </w:r>
      <w:r>
        <w:t xml:space="preserve"> </w:t>
      </w:r>
      <w:r>
        <w:t xml:space="preserve">The Seller shall maintain professional liability insurance with a minimum coverage of $5,000,000 CAD for the</w:t>
      </w:r>
      <w:r>
        <w:t xml:space="preserve"> </w:t>
      </w:r>
      <w:r>
        <w:t xml:space="preserve">Physicist</w:t>
      </w:r>
      <w:r>
        <w:t xml:space="preserve">'s services rendered in</w:t>
      </w:r>
      <w:r>
        <w:t xml:space="preserve"> </w:t>
      </w:r>
      <w:r>
        <w:t xml:space="preserve">Canada Vancouver</w:t>
      </w:r>
      <w:r>
        <w:t xml:space="preserve"> </w:t>
      </w:r>
      <w:r>
        <w:t xml:space="preserve">throughout the term of this Purchase Order.</w:t>
      </w:r>
    </w:p>
    <w:p>
      <w:pPr>
        <w:pStyle w:val="FirstParagraph"/>
      </w:pPr>
      <w:r>
        <w:t xml:space="preserve">4. DELIVERY AND COMMENCEMENT</w:t>
      </w:r>
    </w:p>
    <w:p>
      <w:pPr>
        <w:pStyle w:val="BodyText"/>
      </w:pPr>
      <w:r>
        <w:t xml:space="preserve">The</w:t>
      </w:r>
      <w:r>
        <w:t xml:space="preserve"> </w:t>
      </w:r>
      <w:r>
        <w:t xml:space="preserve">Physicist</w:t>
      </w:r>
      <w:r>
        <w:t xml:space="preserve">'s engagement under this Purchase Order shall commence on</w:t>
      </w:r>
      <w:r>
        <w:t xml:space="preserve"> </w:t>
      </w:r>
      <w:r>
        <w:rPr>
          <w:bCs/>
          <w:b/>
        </w:rPr>
        <w:t xml:space="preserve">July 1, 2025</w:t>
      </w:r>
      <w:r>
        <w:t xml:space="preserve">, at the Buyer's laboratory in</w:t>
      </w:r>
      <w:r>
        <w:t xml:space="preserve"> </w:t>
      </w:r>
      <w:r>
        <w:t xml:space="preserve">Canada Vancouver</w:t>
      </w:r>
      <w:r>
        <w:t xml:space="preserve">. The Seller shall confirm the identity and credentials of the assigned</w:t>
      </w:r>
      <w:r>
        <w:t xml:space="preserve"> </w:t>
      </w:r>
      <w:r>
        <w:t xml:space="preserve">Physicist</w:t>
      </w:r>
      <w:r>
        <w:t xml:space="preserve"> </w:t>
      </w:r>
      <w:r>
        <w:t xml:space="preserve">in writing no later than June 25, 2025. Failure to confirm the</w:t>
      </w:r>
      <w:r>
        <w:t xml:space="preserve"> </w:t>
      </w:r>
      <w:r>
        <w:t xml:space="preserve">Physicist</w:t>
      </w:r>
      <w:r>
        <w:t xml:space="preserve"> </w:t>
      </w:r>
      <w:r>
        <w:t xml:space="preserve">by this date shall entitle the Buyer to cancel this Purchase Order without penalty.</w:t>
      </w:r>
    </w:p>
    <w:p>
      <w:pPr>
        <w:pStyle w:val="BodyText"/>
      </w:pPr>
      <w:r>
        <w:t xml:space="preserve">5. AUTHORIZED SIGNATORIES</w:t>
      </w:r>
    </w:p>
    <w:p>
      <w:pPr>
        <w:pStyle w:val="BodyText"/>
      </w:pPr>
      <w:r>
        <w:rPr>
          <w:bCs/>
          <w:b/>
        </w:rPr>
        <w:t xml:space="preserve">For the Buyer:</w:t>
      </w:r>
      <w:r>
        <w:br/>
      </w:r>
      <w:r>
        <w:t xml:space="preserve">Pacific Northwest Research Institute</w:t>
      </w:r>
    </w:p>
    <w:p>
      <w:pPr>
        <w:pStyle w:val="BodyText"/>
      </w:pPr>
      <w:r>
        <w:t xml:space="preserve">Dr. Margaret Chen, Director of Research</w:t>
      </w:r>
      <w:r>
        <w:br/>
      </w:r>
      <w:r>
        <w:t xml:space="preserve">Date: ______________________</w:t>
      </w:r>
    </w:p>
    <w:p>
      <w:pPr>
        <w:pStyle w:val="BodyText"/>
      </w:pPr>
      <w:r>
        <w:rPr>
          <w:bCs/>
          <w:b/>
        </w:rPr>
        <w:t xml:space="preserve">For the Seller:</w:t>
      </w:r>
      <w:r>
        <w:br/>
      </w:r>
      <w:r>
        <w:t xml:space="preserve">Quantum Dynamics Consulting Group Inc.</w:t>
      </w:r>
    </w:p>
    <w:p>
      <w:pPr>
        <w:pStyle w:val="BodyText"/>
      </w:pPr>
      <w:r>
        <w:t xml:space="preserve">James Okafor, Managing Partner</w:t>
      </w:r>
      <w:r>
        <w:br/>
      </w:r>
      <w:r>
        <w:t xml:space="preserve">Date: ______________________</w:t>
      </w:r>
    </w:p>
    <w:p>
      <w:pPr>
        <w:pStyle w:val="BodyText"/>
      </w:pPr>
      <w:r>
        <w:t xml:space="preserve">This Purchase Order (PO-2025-CV-04872) is a legally binding document issued for the procurement of a</w:t>
      </w:r>
      <w:r>
        <w:t xml:space="preserve"> </w:t>
      </w:r>
      <w:r>
        <w:t xml:space="preserve">Physicist</w:t>
      </w:r>
      <w:r>
        <w:t xml:space="preserve"> </w:t>
      </w:r>
      <w:r>
        <w:t xml:space="preserve">professional service in</w:t>
      </w:r>
      <w:r>
        <w:t xml:space="preserve"> </w:t>
      </w:r>
      <w:r>
        <w:t xml:space="preserve">Canada Vancouver</w:t>
      </w:r>
      <w:r>
        <w:t xml:space="preserve">. All communications regarding this Purchase Order shall be directed to the Buyer's Procurement Office at 1200 West Georgia Street, Suite 900, Canada Vancouver, BC V6E 4G2, or via email at procurement@pnri.ca. This document is valid only when signed by both authorized parties. Unauthorised reproduction or distribution of this Purchase Order is prohibited.</w:t>
      </w:r>
    </w:p>
    <w:p>
      <w:pPr>
        <w:pStyle w:val="BodyText"/>
      </w:pPr>
      <w:r>
        <w:t xml:space="preserve">Document generated on June 12, 2025 | Page 1 of 1 | PO-2025-CV-04872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Canada Vancouver</dc:title>
  <dc:creator/>
  <dc:language>en</dc:language>
  <cp:keywords/>
  <dcterms:created xsi:type="dcterms:W3CDTF">2026-10-10T04:32:05Z</dcterms:created>
  <dcterms:modified xsi:type="dcterms:W3CDTF">2026-10-10T04:32:05Z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