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Engagement</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Professional Services Procurement — Physicist Engagement</w:t>
      </w:r>
    </w:p>
    <w:p>
      <w:pPr>
        <w:pStyle w:val="BodyText"/>
      </w:pPr>
      <w:r>
        <w:t xml:space="preserve">CHINA GUANGZHOU</w:t>
      </w:r>
    </w:p>
    <w:bookmarkEnd w:id="20"/>
    <w:p>
      <w:pPr>
        <w:pStyle w:val="BodyText"/>
      </w:pPr>
      <w:r>
        <w:rPr>
          <w:bCs/>
          <w:b/>
        </w:rPr>
        <w:t xml:space="preserve">Purchase Order No.</w:t>
      </w:r>
      <w:r>
        <w:t xml:space="preserve"> </w:t>
      </w:r>
      <w:r>
        <w:t xml:space="preserve">PO-GZ-2025-04871</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Payment Terms</w:t>
      </w:r>
      <w:r>
        <w:t xml:space="preserve"> </w:t>
      </w:r>
      <w:r>
        <w:t xml:space="preserve">Net 30 Days</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Guangzhou Advanced Research Institute Co., Ltd.</w:t>
            </w:r>
          </w:p>
        </w:tc>
        <w:tc>
          <w:tcPr/>
          <w:p>
            <w:pPr>
              <w:pStyle w:val="Compact"/>
              <w:jc w:val="left"/>
            </w:pPr>
            <w:r>
              <w:rPr>
                <w:bCs/>
                <w:b/>
              </w:rPr>
              <w:t xml:space="preserve">Address:</w:t>
            </w:r>
            <w:r>
              <w:t xml:space="preserve"> </w:t>
            </w:r>
            <w:r>
              <w:t xml:space="preserve">No. 382 Tianhe Road, Tianhe District, China Guangzhou, Guangdong Province, 510630, People's Republic of China</w:t>
            </w:r>
          </w:p>
        </w:tc>
      </w:tr>
      <w:tr>
        <w:tc>
          <w:tcPr/>
          <w:p>
            <w:pPr>
              <w:pStyle w:val="Compact"/>
              <w:jc w:val="left"/>
            </w:pPr>
            <w:r>
              <w:rPr>
                <w:bCs/>
                <w:b/>
              </w:rPr>
              <w:t xml:space="preserve">Contact Person:</w:t>
            </w:r>
            <w:r>
              <w:t xml:space="preserve"> </w:t>
            </w:r>
            <w:r>
              <w:t xml:space="preserve">Dr. Wei Zhang, Procurement Director</w:t>
            </w:r>
          </w:p>
        </w:tc>
        <w:tc>
          <w:tcPr/>
          <w:p>
            <w:pPr>
              <w:pStyle w:val="Compact"/>
              <w:jc w:val="left"/>
            </w:pPr>
            <w:r>
              <w:rPr>
                <w:bCs/>
                <w:b/>
              </w:rPr>
              <w:t xml:space="preserve">Email / Phone:</w:t>
            </w:r>
            <w:r>
              <w:t xml:space="preserve"> </w:t>
            </w:r>
            <w:r>
              <w:t xml:space="preserve">procurement@garic.cn / +86-20-8765-4321</w:t>
            </w:r>
          </w:p>
        </w:tc>
      </w:tr>
      <w:tr>
        <w:tc>
          <w:tcPr/>
          <w:p>
            <w:pPr>
              <w:pStyle w:val="Compact"/>
              <w:jc w:val="left"/>
            </w:pPr>
            <w:r>
              <w:rPr>
                <w:bCs/>
                <w:b/>
              </w:rPr>
              <w:t xml:space="preserve">Tax Registration No.:</w:t>
            </w:r>
            <w:r>
              <w:t xml:space="preserve"> </w:t>
            </w:r>
            <w:r>
              <w:t xml:space="preserve">91440101MA5C8X2K7P</w:t>
            </w:r>
          </w:p>
        </w:tc>
        <w:tc>
          <w:tcPr/>
          <w:p>
            <w:pPr>
              <w:pStyle w:val="Compact"/>
              <w:jc w:val="left"/>
            </w:pPr>
            <w:r>
              <w:rPr>
                <w:bCs/>
                <w:b/>
              </w:rPr>
              <w:t xml:space="preserve">Bank Account:</w:t>
            </w:r>
            <w:r>
              <w:t xml:space="preserve"> </w:t>
            </w:r>
            <w:r>
              <w:t xml:space="preserve">ICBC Guangzhou Branch, A/C 4402 0188 0000 1234 567</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Entity Name:</w:t>
            </w:r>
            <w:r>
              <w:t xml:space="preserve"> </w:t>
            </w:r>
            <w:r>
              <w:t xml:space="preserve">Dr. Liang Chen, Independent Physicist Consultant</w:t>
            </w:r>
          </w:p>
        </w:tc>
        <w:tc>
          <w:tcPr/>
          <w:p>
            <w:pPr>
              <w:pStyle w:val="Compact"/>
              <w:jc w:val="left"/>
            </w:pPr>
            <w:r>
              <w:rPr>
                <w:bCs/>
                <w:b/>
              </w:rPr>
              <w:t xml:space="preserve">Address:</w:t>
            </w:r>
            <w:r>
              <w:t xml:space="preserve"> </w:t>
            </w:r>
            <w:r>
              <w:t xml:space="preserve">Suite 1204, International Finance Center, Zhujiang New Town, Tianhe District, China Guangzhou, 510623</w:t>
            </w:r>
          </w:p>
        </w:tc>
      </w:tr>
      <w:tr>
        <w:tc>
          <w:tcPr/>
          <w:p>
            <w:pPr>
              <w:pStyle w:val="Compact"/>
              <w:jc w:val="left"/>
            </w:pPr>
            <w:r>
              <w:rPr>
                <w:bCs/>
                <w:b/>
              </w:rPr>
              <w:t xml:space="preserve">Professional License:</w:t>
            </w:r>
            <w:r>
              <w:t xml:space="preserve"> </w:t>
            </w:r>
            <w:r>
              <w:t xml:space="preserve">Guangdong Provincial Physicist Registration No. GD-PHY-2019-00452</w:t>
            </w:r>
          </w:p>
        </w:tc>
        <w:tc>
          <w:tcPr/>
          <w:p>
            <w:pPr>
              <w:pStyle w:val="Compact"/>
              <w:jc w:val="left"/>
            </w:pPr>
            <w:r>
              <w:rPr>
                <w:bCs/>
                <w:b/>
              </w:rPr>
              <w:t xml:space="preserve">Email / Phone:</w:t>
            </w:r>
            <w:r>
              <w:t xml:space="preserve"> </w:t>
            </w:r>
            <w:r>
              <w:t xml:space="preserve">liang.chen@physconsult.cn / +86-138-0000-5678</w:t>
            </w:r>
          </w:p>
        </w:tc>
      </w:tr>
    </w:tbl>
    <w:p>
      <w:pPr>
        <w:pStyle w:val="BodyText"/>
      </w:pPr>
      <w:r>
        <w:t xml:space="preserve">3. Description of Goods /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Engagement of a qualified Physicist (Ph.D. in Theoretical Physics) for a 12-month research consultancy contract at the Guangzhou Advanced Research Institute laboratory facilities in China Guangzhou. The Physicist shall provide expert guidance in quantum optics, particle dynamics, and advanced computational modeling.</w:t>
            </w:r>
          </w:p>
        </w:tc>
        <w:tc>
          <w:tcPr/>
          <w:p>
            <w:pPr>
              <w:pStyle w:val="Compact"/>
              <w:jc w:val="left"/>
            </w:pPr>
            <w:r>
              <w:t xml:space="preserve">1</w:t>
            </w:r>
          </w:p>
        </w:tc>
        <w:tc>
          <w:tcPr/>
          <w:p>
            <w:pPr>
              <w:pStyle w:val="Compact"/>
              <w:jc w:val="left"/>
            </w:pPr>
            <w:r>
              <w:t xml:space="preserve">Contract Year</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02</w:t>
            </w:r>
          </w:p>
        </w:tc>
        <w:tc>
          <w:tcPr/>
          <w:p>
            <w:pPr>
              <w:pStyle w:val="Compact"/>
              <w:jc w:val="left"/>
            </w:pPr>
            <w:r>
              <w:t xml:space="preserve">Monthly on-site laboratory supervision and experimental design review by the Physicist at the designated research facility in Tianhe District, China Guangzhou. Includes preparation of technical reports and peer-review documentation.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03</w:t>
            </w:r>
          </w:p>
        </w:tc>
        <w:tc>
          <w:tcPr/>
          <w:p>
            <w:pPr>
              <w:pStyle w:val="Compact"/>
              <w:jc w:val="left"/>
            </w:pPr>
            <w:r>
              <w:t xml:space="preserve">Specialized training sessions for junior research staff (up to 20 personnel) conducted by the Physicist on advanced experimental techniques, data analysis methodologies, and safety protocols for high-energy physics equipment.</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04</w:t>
            </w:r>
          </w:p>
        </w:tc>
        <w:tc>
          <w:tcPr/>
          <w:p>
            <w:pPr>
              <w:pStyle w:val="Compact"/>
              <w:jc w:val="left"/>
            </w:pPr>
            <w:r>
              <w:t xml:space="preserve">Preparation and submission of two (2) joint research publications in internationally indexed physics journals, co-authored by the Physicist and the institute's research team, with all associated editorial and submission fees.</w:t>
            </w:r>
          </w:p>
        </w:tc>
        <w:tc>
          <w:tcPr/>
          <w:p>
            <w:pPr>
              <w:pStyle w:val="Compact"/>
              <w:jc w:val="left"/>
            </w:pPr>
            <w:r>
              <w:t xml:space="preserve">2</w:t>
            </w:r>
          </w:p>
        </w:tc>
        <w:tc>
          <w:tcPr/>
          <w:p>
            <w:pPr>
              <w:pStyle w:val="Compact"/>
              <w:jc w:val="left"/>
            </w:pPr>
            <w:r>
              <w:t xml:space="preserve">Publications</w:t>
            </w:r>
          </w:p>
        </w:tc>
        <w:tc>
          <w:tcPr/>
          <w:p>
            <w:pPr>
              <w:pStyle w:val="Compact"/>
              <w:jc w:val="left"/>
            </w:pPr>
            <w:r>
              <w:t xml:space="preserve">22,000.00</w:t>
            </w:r>
          </w:p>
        </w:tc>
        <w:tc>
          <w:tcPr/>
          <w:p>
            <w:pPr>
              <w:pStyle w:val="Compact"/>
              <w:jc w:val="left"/>
            </w:pPr>
            <w:r>
              <w:t xml:space="preserve">44,000.00</w:t>
            </w:r>
          </w:p>
        </w:tc>
      </w:tr>
      <w:tr>
        <w:tc>
          <w:tcPr/>
          <w:p>
            <w:pPr>
              <w:pStyle w:val="Compact"/>
              <w:jc w:val="left"/>
            </w:pPr>
            <w:r>
              <w:t xml:space="preserve">05</w:t>
            </w:r>
          </w:p>
        </w:tc>
        <w:tc>
          <w:tcPr/>
          <w:p>
            <w:pPr>
              <w:pStyle w:val="Compact"/>
              <w:jc w:val="left"/>
            </w:pPr>
            <w:r>
              <w:t xml:space="preserve">Procurement and calibration of specialized physics laboratory instruments (spectrometers, cryogenic systems, and signal processors) to be delivered and installed at the China Guangzhou facility by the Physicist or their designated technical team.</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320,000.00</w:t>
            </w:r>
          </w:p>
        </w:tc>
        <w:tc>
          <w:tcPr/>
          <w:p>
            <w:pPr>
              <w:pStyle w:val="Compact"/>
              <w:jc w:val="left"/>
            </w:pPr>
            <w:r>
              <w:t xml:space="preserve">320,000.00</w:t>
            </w:r>
          </w:p>
        </w:tc>
      </w:tr>
      <w:tr>
        <w:tc>
          <w:tcPr>
            <w:gridSpan w:val="5"/>
          </w:tcPr>
          <w:p>
            <w:pPr>
              <w:pStyle w:val="Compact"/>
              <w:jc w:val="right"/>
            </w:pPr>
            <w:r>
              <w:t xml:space="preserve">TOTAL AMOUNT (CNY)</w:t>
            </w:r>
          </w:p>
        </w:tc>
        <w:tc>
          <w:tcPr/>
          <w:p>
            <w:pPr>
              <w:pStyle w:val="Compact"/>
              <w:jc w:val="left"/>
            </w:pPr>
            <w:r>
              <w:t xml:space="preserve">1,075,000.00</w:t>
            </w:r>
          </w:p>
        </w:tc>
      </w:tr>
      <w:tr>
        <w:tc>
          <w:tcPr>
            <w:gridSpan w:val="5"/>
          </w:tcPr>
          <w:p>
            <w:pPr>
              <w:pStyle w:val="Compact"/>
              <w:jc w:val="right"/>
            </w:pPr>
            <w:r>
              <w:t xml:space="preserve">VAT (13%)</w:t>
            </w:r>
          </w:p>
        </w:tc>
        <w:tc>
          <w:tcPr/>
          <w:p>
            <w:pPr>
              <w:pStyle w:val="Compact"/>
              <w:jc w:val="left"/>
            </w:pPr>
            <w:r>
              <w:t xml:space="preserve">139,750.00</w:t>
            </w:r>
          </w:p>
        </w:tc>
      </w:tr>
      <w:tr>
        <w:tc>
          <w:tcPr>
            <w:gridSpan w:val="5"/>
          </w:tcPr>
          <w:p>
            <w:pPr>
              <w:pStyle w:val="Compact"/>
              <w:jc w:val="right"/>
            </w:pPr>
            <w:r>
              <w:t xml:space="preserve">GRAND TOTAL (CNY)</w:t>
            </w:r>
          </w:p>
        </w:tc>
        <w:tc>
          <w:tcPr/>
          <w:p>
            <w:pPr>
              <w:pStyle w:val="Compact"/>
              <w:jc w:val="left"/>
            </w:pPr>
            <w:r>
              <w:t xml:space="preserve">1,214,750.00</w:t>
            </w:r>
          </w:p>
        </w:tc>
      </w:tr>
    </w:tbl>
    <w:p>
      <w:pPr>
        <w:pStyle w:val="BodyText"/>
      </w:pPr>
      <w:r>
        <w:t xml:space="preserve">4. Terms and Conditions</w:t>
      </w:r>
    </w:p>
    <w:p>
      <w:pPr>
        <w:numPr>
          <w:ilvl w:val="0"/>
          <w:numId w:val="1001"/>
        </w:numPr>
        <w:pStyle w:val="Compact"/>
      </w:pPr>
      <w:r>
        <w:t xml:space="preserve">This Purchase Order constitutes a binding agreement between the Purchasing Party and the Supplier for the engagement of the Physicist and the procurement of associated laboratory equipment in China Guangzhou. All terms are governed by the Civil Code of the People's Republic of China and applicable Guangdong provincial regulations.</w:t>
      </w:r>
    </w:p>
    <w:p>
      <w:pPr>
        <w:numPr>
          <w:ilvl w:val="0"/>
          <w:numId w:val="1001"/>
        </w:numPr>
        <w:pStyle w:val="Compact"/>
      </w:pPr>
      <w:r>
        <w:t xml:space="preserve">The Physicist shall commence all professional duties no later than 01 August 2025 at the designated laboratory premises in Tianhe District, China Guangzhou. Failure to commence within five (5) business days of the required delivery date shall entitle the Purchasing Party to terminate this Purchase Order without penalty.</w:t>
      </w:r>
    </w:p>
    <w:p>
      <w:pPr>
        <w:numPr>
          <w:ilvl w:val="0"/>
          <w:numId w:val="1001"/>
        </w:numPr>
        <w:pStyle w:val="Compact"/>
      </w:pPr>
      <w:r>
        <w:t xml:space="preserve">Payment shall be disbursed in three (3) equal installments: 40% upon execution of this Purchase Order, 30% upon completion of the six-month midpoint review, and 30% upon final acceptance of all deliverables and equipment installation. All payments shall be made via bank transfer to the account specified in Section 2.</w:t>
      </w:r>
    </w:p>
    <w:p>
      <w:pPr>
        <w:numPr>
          <w:ilvl w:val="0"/>
          <w:numId w:val="1001"/>
        </w:numPr>
        <w:pStyle w:val="Compact"/>
      </w:pPr>
      <w:r>
        <w:t xml:space="preserve">The Physicist warrants that all research outputs, data analyses, and experimental designs produced under this Purchase Order shall be original, free from intellectual property infringement, and compliant with the National Science and Technology Administration of China's regulations on research conduct.</w:t>
      </w:r>
    </w:p>
    <w:p>
      <w:pPr>
        <w:numPr>
          <w:ilvl w:val="0"/>
          <w:numId w:val="1001"/>
        </w:numPr>
        <w:pStyle w:val="Compact"/>
      </w:pPr>
      <w:r>
        <w:t xml:space="preserve">All laboratory equipment procured under Item 05 shall be delivered to the China Guangzhou facility, installed, calibrated, and certified operational by the Physicist's technical team within thirty (30) calendar days of the commencement date. A written commissioning report shall accompany the final delivery.</w:t>
      </w:r>
    </w:p>
    <w:p>
      <w:pPr>
        <w:numPr>
          <w:ilvl w:val="0"/>
          <w:numId w:val="1001"/>
        </w:numPr>
        <w:pStyle w:val="Compact"/>
      </w:pPr>
      <w:r>
        <w:t xml:space="preserve">The Physicist shall maintain professional liability insurance with a minimum coverage of CNY 2,000,000 for the duration of this Purchase Order, valid within the jurisdiction of China Guangzhou and the broader Guangdong Province.</w:t>
      </w:r>
    </w:p>
    <w:p>
      <w:pPr>
        <w:numPr>
          <w:ilvl w:val="0"/>
          <w:numId w:val="1001"/>
        </w:numPr>
        <w:pStyle w:val="Compact"/>
      </w:pPr>
      <w:r>
        <w:t xml:space="preserve">Confidentiality: The Physicist agrees to treat all proprietary data, unpublished research findings, and institutional information encountered during the engagement as strictly confidential. This obligation shall survive the termination of this Purchase Order for a period of five (5) years.</w:t>
      </w:r>
    </w:p>
    <w:p>
      <w:pPr>
        <w:numPr>
          <w:ilvl w:val="0"/>
          <w:numId w:val="1001"/>
        </w:numPr>
        <w:pStyle w:val="Compact"/>
      </w:pPr>
      <w:r>
        <w:t xml:space="preserve">Dispute resolution: Any disputes arising from this Purchase Order shall first be subject to good-faith negotiation. If unresolved within thirty (30) days, the matter shall be referred to the Guangzhou International Arbitration Commission (CIETAC Guangzhou) for binding arbitration in China Guangzhou.</w:t>
      </w:r>
    </w:p>
    <w:p>
      <w:pPr>
        <w:numPr>
          <w:ilvl w:val="0"/>
          <w:numId w:val="1001"/>
        </w:numPr>
        <w:pStyle w:val="Compact"/>
      </w:pPr>
      <w:r>
        <w:t xml:space="preserve">This Purchase Order may be amended only by written addendum signed by both parties. No oral modifications shall be valid or enforceable.</w:t>
      </w:r>
    </w:p>
    <w:p>
      <w:pPr>
        <w:numPr>
          <w:ilvl w:val="0"/>
          <w:numId w:val="1001"/>
        </w:numPr>
        <w:pStyle w:val="Compact"/>
      </w:pPr>
      <w:r>
        <w:t xml:space="preserve">The Physicist shall comply with all local labor, safety, and environmental regulations applicable to research facilities in China Guangzhou, including those issued by the Guangzhou Municipal Science and Technology Bureau.</w:t>
      </w:r>
    </w:p>
    <w:p>
      <w:pPr>
        <w:pStyle w:val="FirstParagraph"/>
      </w:pPr>
      <w:r>
        <w:t xml:space="preserve">5. Acceptance and Authorization</w:t>
      </w:r>
    </w:p>
    <w:p>
      <w:pPr>
        <w:pStyle w:val="BodyText"/>
      </w:pPr>
      <w:r>
        <w:t xml:space="preserve">By signing below, both parties acknowledge and accept all terms set forth in this Purchase Order for the Physicist engagement and associated procurement in China Guangzhou.</w:t>
      </w:r>
    </w:p>
    <w:p>
      <w:pPr>
        <w:pStyle w:val="BodyText"/>
      </w:pPr>
      <w:r>
        <w:rPr>
          <w:bCs/>
          <w:b/>
        </w:rPr>
        <w:t xml:space="preserve">For the Purchasing Party</w:t>
      </w:r>
      <w:r>
        <w:br/>
      </w:r>
      <w:r>
        <w:t xml:space="preserve">Dr. Wei Zhang</w:t>
      </w:r>
      <w:r>
        <w:br/>
      </w:r>
      <w:r>
        <w:t xml:space="preserve">Procurement Director</w:t>
      </w:r>
      <w:r>
        <w:br/>
      </w:r>
      <w:r>
        <w:t xml:space="preserve">Guangzhou Advanced Research Institute Co., Ltd.</w:t>
      </w:r>
      <w:r>
        <w:br/>
      </w:r>
      <w:r>
        <w:t xml:space="preserve">Date: _______________</w:t>
      </w:r>
    </w:p>
    <w:p>
      <w:pPr>
        <w:pStyle w:val="BodyText"/>
      </w:pPr>
      <w:r>
        <w:rPr>
          <w:bCs/>
          <w:b/>
        </w:rPr>
        <w:t xml:space="preserve">For the Supplier / Physicist</w:t>
      </w:r>
      <w:r>
        <w:br/>
      </w:r>
      <w:r>
        <w:t xml:space="preserve">Dr. Liang Chen</w:t>
      </w:r>
      <w:r>
        <w:br/>
      </w:r>
      <w:r>
        <w:t xml:space="preserve">Independent Physicist Consultant</w:t>
      </w:r>
      <w:r>
        <w:br/>
      </w:r>
      <w:r>
        <w:t xml:space="preserve">China Guangzhou</w:t>
      </w:r>
      <w:r>
        <w:br/>
      </w:r>
      <w:r>
        <w:t xml:space="preserve">Date: _______________</w:t>
      </w:r>
    </w:p>
    <w:p>
      <w:pPr>
        <w:pStyle w:val="BodyText"/>
      </w:pPr>
      <w:r>
        <w:t xml:space="preserve">This Purchase Order (No. PO-GZ-2025-04871) was issued in China Guangzhou, Guangdong Province, People's Republic of China. Document reference: GARIC/PROC/2025/04871. For inquiries, contact the Procurement Office at +86-20-8765-4321.</w:t>
      </w:r>
    </w:p>
    <w:p>
      <w:pPr>
        <w:pStyle w:val="BodyText"/>
      </w:pPr>
      <w:r>
        <w:t xml:space="preserve">© 2025 Guangzhou Advanced Research Institute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Engagement - China Guangzhou</dc:title>
  <dc:creator/>
  <dc:language>en</dc:language>
  <cp:keywords/>
  <dcterms:created xsi:type="dcterms:W3CDTF">2026-10-10T01:16:24Z</dcterms:created>
  <dcterms:modified xsi:type="dcterms:W3CDTF">2026-10-10T01:16:24Z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