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PO No: FRL-2025-00487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FRL-2025-00487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Place of Performance:</w:t>
            </w:r>
          </w:p>
        </w:tc>
        <w:tc>
          <w:tcPr/>
          <w:p>
            <w:pPr>
              <w:pStyle w:val="Compact"/>
              <w:jc w:val="left"/>
            </w:pPr>
            <w:r>
              <w:t xml:space="preserve">France Lyon, 69002, Département du Rhône, Auvergne-Rhône-Alpes, France</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Lyon Advanced Research &amp; Innovation Institute (LARI)</w:t>
            </w:r>
          </w:p>
        </w:tc>
      </w:tr>
      <w:tr>
        <w:tc>
          <w:tcPr/>
          <w:p>
            <w:pPr>
              <w:pStyle w:val="Compact"/>
              <w:jc w:val="left"/>
            </w:pPr>
            <w:r>
              <w:rPr>
                <w:bCs/>
                <w:b/>
              </w:rPr>
              <w:t xml:space="preserve">Address:</w:t>
            </w:r>
          </w:p>
        </w:tc>
        <w:tc>
          <w:tcPr/>
          <w:p>
            <w:pPr>
              <w:pStyle w:val="Compact"/>
              <w:jc w:val="left"/>
            </w:pPr>
            <w:r>
              <w:t xml:space="preserve">42 Quai Claude Bernard, 69007 France Lyon, France</w:t>
            </w:r>
          </w:p>
        </w:tc>
      </w:tr>
      <w:tr>
        <w:tc>
          <w:tcPr/>
          <w:p>
            <w:pPr>
              <w:pStyle w:val="Compact"/>
              <w:jc w:val="left"/>
            </w:pPr>
            <w:r>
              <w:rPr>
                <w:bCs/>
                <w:b/>
              </w:rPr>
              <w:t xml:space="preserve">SIRET Number:</w:t>
            </w:r>
          </w:p>
        </w:tc>
        <w:tc>
          <w:tcPr/>
          <w:p>
            <w:pPr>
              <w:pStyle w:val="Compact"/>
              <w:jc w:val="left"/>
            </w:pPr>
            <w:r>
              <w:t xml:space="preserve">842 567 391 00027</w:t>
            </w:r>
          </w:p>
        </w:tc>
      </w:tr>
      <w:tr>
        <w:tc>
          <w:tcPr/>
          <w:p>
            <w:pPr>
              <w:pStyle w:val="Compact"/>
              <w:jc w:val="left"/>
            </w:pPr>
            <w:r>
              <w:rPr>
                <w:bCs/>
                <w:b/>
              </w:rPr>
              <w:t xml:space="preserve">Contact Person:</w:t>
            </w:r>
          </w:p>
        </w:tc>
        <w:tc>
          <w:tcPr/>
          <w:p>
            <w:pPr>
              <w:pStyle w:val="Compact"/>
              <w:jc w:val="left"/>
            </w:pPr>
            <w:r>
              <w:t xml:space="preserve">Dr. Émile Vasseur, Director of Procurement</w:t>
            </w:r>
          </w:p>
        </w:tc>
      </w:tr>
      <w:tr>
        <w:tc>
          <w:tcPr/>
          <w:p>
            <w:pPr>
              <w:pStyle w:val="Compact"/>
              <w:jc w:val="left"/>
            </w:pPr>
            <w:r>
              <w:rPr>
                <w:bCs/>
                <w:b/>
              </w:rPr>
              <w:t xml:space="preserve">Email:</w:t>
            </w:r>
          </w:p>
        </w:tc>
        <w:tc>
          <w:tcPr/>
          <w:p>
            <w:pPr>
              <w:pStyle w:val="Compact"/>
              <w:jc w:val="left"/>
            </w:pPr>
            <w:r>
              <w:t xml:space="preserve">procurement@lari-lyon.fr</w:t>
            </w:r>
          </w:p>
        </w:tc>
      </w:tr>
      <w:tr>
        <w:tc>
          <w:tcPr/>
          <w:p>
            <w:pPr>
              <w:pStyle w:val="Compact"/>
              <w:jc w:val="left"/>
            </w:pPr>
            <w:r>
              <w:rPr>
                <w:bCs/>
                <w:b/>
              </w:rPr>
              <w:t xml:space="preserve">Telephone:</w:t>
            </w:r>
          </w:p>
        </w:tc>
        <w:tc>
          <w:tcPr/>
          <w:p>
            <w:pPr>
              <w:pStyle w:val="Compact"/>
              <w:jc w:val="left"/>
            </w:pPr>
            <w:r>
              <w:t xml:space="preserve">+33 4 72 00 15 83</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Physicist Name:</w:t>
            </w:r>
          </w:p>
        </w:tc>
        <w:tc>
          <w:tcPr/>
          <w:p>
            <w:pPr>
              <w:pStyle w:val="Compact"/>
              <w:jc w:val="left"/>
            </w:pPr>
            <w:r>
              <w:t xml:space="preserve">Dr. Margaux Delacroix, PhD in Quantum Field Theory</w:t>
            </w:r>
          </w:p>
        </w:tc>
      </w:tr>
      <w:tr>
        <w:tc>
          <w:tcPr/>
          <w:p>
            <w:pPr>
              <w:pStyle w:val="Compact"/>
              <w:jc w:val="left"/>
            </w:pPr>
            <w:r>
              <w:rPr>
                <w:bCs/>
                <w:b/>
              </w:rPr>
              <w:t xml:space="preserve">Professional Address:</w:t>
            </w:r>
          </w:p>
        </w:tc>
        <w:tc>
          <w:tcPr/>
          <w:p>
            <w:pPr>
              <w:pStyle w:val="Compact"/>
              <w:jc w:val="left"/>
            </w:pPr>
            <w:r>
              <w:t xml:space="preserve">18 Rue de la Charité, 69002 France Lyon, France</w:t>
            </w:r>
          </w:p>
        </w:tc>
      </w:tr>
      <w:tr>
        <w:tc>
          <w:tcPr/>
          <w:p>
            <w:pPr>
              <w:pStyle w:val="Compact"/>
              <w:jc w:val="left"/>
            </w:pPr>
            <w:r>
              <w:rPr>
                <w:bCs/>
                <w:b/>
              </w:rPr>
              <w:t xml:space="preserve">Professional Registration:</w:t>
            </w:r>
          </w:p>
        </w:tc>
        <w:tc>
          <w:tcPr/>
          <w:p>
            <w:pPr>
              <w:pStyle w:val="Compact"/>
              <w:jc w:val="left"/>
            </w:pPr>
            <w:r>
              <w:t xml:space="preserve">Ordre des Physiciens — Registration No. FR-LY-2019-00342</w:t>
            </w:r>
          </w:p>
        </w:tc>
      </w:tr>
      <w:tr>
        <w:tc>
          <w:tcPr/>
          <w:p>
            <w:pPr>
              <w:pStyle w:val="Compact"/>
              <w:jc w:val="left"/>
            </w:pPr>
            <w:r>
              <w:rPr>
                <w:bCs/>
                <w:b/>
              </w:rPr>
              <w:t xml:space="preserve">Email:</w:t>
            </w:r>
          </w:p>
        </w:tc>
        <w:tc>
          <w:tcPr/>
          <w:p>
            <w:pPr>
              <w:pStyle w:val="Compact"/>
              <w:jc w:val="left"/>
            </w:pPr>
            <w:r>
              <w:t xml:space="preserve">m.delacroix@physicist-lyon.fr</w:t>
            </w:r>
          </w:p>
        </w:tc>
      </w:tr>
      <w:tr>
        <w:tc>
          <w:tcPr/>
          <w:p>
            <w:pPr>
              <w:pStyle w:val="Compact"/>
              <w:jc w:val="left"/>
            </w:pPr>
            <w:r>
              <w:rPr>
                <w:bCs/>
                <w:b/>
              </w:rPr>
              <w:t xml:space="preserve">Telephone:</w:t>
            </w:r>
          </w:p>
        </w:tc>
        <w:tc>
          <w:tcPr/>
          <w:p>
            <w:pPr>
              <w:pStyle w:val="Compact"/>
              <w:jc w:val="left"/>
            </w:pPr>
            <w:r>
              <w:t xml:space="preserve">+33 6 45 22 78 91</w:t>
            </w:r>
          </w:p>
        </w:tc>
      </w:tr>
      <w:tr>
        <w:tc>
          <w:tcPr/>
          <w:p>
            <w:pPr>
              <w:pStyle w:val="Compact"/>
              <w:jc w:val="left"/>
            </w:pPr>
            <w:r>
              <w:rPr>
                <w:bCs/>
                <w:b/>
              </w:rPr>
              <w:t xml:space="preserve">Specialization:</w:t>
            </w:r>
          </w:p>
        </w:tc>
        <w:tc>
          <w:tcPr/>
          <w:p>
            <w:pPr>
              <w:pStyle w:val="Compact"/>
              <w:jc w:val="left"/>
            </w:pPr>
            <w:r>
              <w:t xml:space="preserve">Applied Quantum Mechanics, Particle Physics, and Computational Modelling</w:t>
            </w:r>
          </w:p>
        </w:tc>
      </w:tr>
    </w:tbl>
    <w:bookmarkEnd w:id="23"/>
    <w:bookmarkStart w:id="24" w:name="scope-of-work-physicist-services"/>
    <w:p>
      <w:pPr>
        <w:pStyle w:val="Heading2"/>
      </w:pPr>
      <w:r>
        <w:t xml:space="preserve">4. Scope of Work — Physicist Services</w:t>
      </w:r>
    </w:p>
    <w:p>
      <w:pPr>
        <w:pStyle w:val="FirstParagraph"/>
      </w:pPr>
      <w:r>
        <w:t xml:space="preserve">This Purchase Order is issued by the Lyon Advanced Research &amp; Innovation Institute (LARI) to engage the services of a qualified</w:t>
      </w:r>
      <w:r>
        <w:t xml:space="preserve"> </w:t>
      </w:r>
      <w:r>
        <w:t xml:space="preserve">Physicist</w:t>
      </w:r>
      <w:r>
        <w:t xml:space="preserve"> </w:t>
      </w:r>
      <w:r>
        <w:t xml:space="preserve">for the duration of a twelve (12) month consultancy contract. The</w:t>
      </w:r>
      <w:r>
        <w:t xml:space="preserve"> </w:t>
      </w:r>
      <w:r>
        <w:t xml:space="preserve">Physicist</w:t>
      </w:r>
      <w:r>
        <w:t xml:space="preserve"> </w:t>
      </w:r>
      <w:r>
        <w:t xml:space="preserve">shall provide expert scientific guidance, research oversight, and technical advisory services to support the Institute’s ongoing programmes in quantum computing, high-energy particle detection, and advanced materials science. All professional activities under this Purchase Order shall be conducted primarily at the LARI facilities located in</w:t>
      </w:r>
      <w:r>
        <w:t xml:space="preserve"> </w:t>
      </w:r>
      <w:r>
        <w:t xml:space="preserve">France Lyon</w:t>
      </w:r>
      <w:r>
        <w:t xml:space="preserve">, with the possibility of remote collaboration as mutually agreed upon by both parties.</w:t>
      </w:r>
    </w:p>
    <w:p>
      <w:pPr>
        <w:pStyle w:val="BodyText"/>
      </w:pPr>
      <w:r>
        <w:t xml:space="preserve">The</w:t>
      </w:r>
      <w:r>
        <w:t xml:space="preserve"> </w:t>
      </w:r>
      <w:r>
        <w:t xml:space="preserve">Physicist</w:t>
      </w:r>
      <w:r>
        <w:t xml:space="preserve"> </w:t>
      </w:r>
      <w:r>
        <w:t xml:space="preserve">is expected to dedicate a minimum of thirty-two (32) hours per week to the engagement and shall report directly to the Director of Scientific Research. The scope includes, but is not limited to: designing experimental protocols, supervising doctoral candidates, reviewing peer publications, attending scientific conferences in the</w:t>
      </w:r>
      <w:r>
        <w:t xml:space="preserve"> </w:t>
      </w:r>
      <w:r>
        <w:t xml:space="preserve">France Lyon</w:t>
      </w:r>
      <w:r>
        <w:t xml:space="preserve"> </w:t>
      </w:r>
      <w:r>
        <w:t xml:space="preserve">metropolitan area and beyond, and delivering quarterly progress presentations to the Institute’s governing board.</w:t>
      </w:r>
    </w:p>
    <w:bookmarkEnd w:id="24"/>
    <w:bookmarkStart w:id="25" w:name="line-items-financial-breakdown"/>
    <w:p>
      <w:pPr>
        <w:pStyle w:val="Heading2"/>
      </w:pPr>
      <w:r>
        <w:t xml:space="preserve">5.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consultancy fee — Physicist professional services (research oversight, experimental design, and technical advisory)</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Travel and accommodation allowance for conferences within France Lyon and national scientific events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Access to LARI laboratory facilities, computational resources, and specialized instrumentation in France Lyon</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Publication and open-access journal fees for research outputs produced under this Purchase Order</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Professional liability insurance and statutory social contributions (France Lyon jurisdiction)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left"/>
            </w:pPr>
            <w:r>
              <w:rPr>
                <w:bCs/>
                <w:b/>
              </w:rPr>
              <w:t xml:space="preserve">TOTAL AMOUNT DUE (EUR)</w:t>
            </w:r>
          </w:p>
        </w:tc>
        <w:tc>
          <w:tcPr/>
          <w:p>
            <w:pPr>
              <w:pStyle w:val="Compact"/>
              <w:jc w:val="left"/>
            </w:pPr>
            <w:r>
              <w:rPr>
                <w:bCs/>
                <w:b/>
              </w:rPr>
              <w:t xml:space="preserve">220,200.00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with jurisdiction vested in the competent courts of France Lyon, Département du Rhône.</w:t>
      </w:r>
    </w:p>
    <w:p>
      <w:pPr>
        <w:numPr>
          <w:ilvl w:val="0"/>
          <w:numId w:val="1001"/>
        </w:numPr>
        <w:pStyle w:val="Compact"/>
      </w:pPr>
      <w:r>
        <w:rPr>
          <w:bCs/>
          <w:b/>
        </w:rPr>
        <w:t xml:space="preserve">Intellectual Property:</w:t>
      </w:r>
      <w:r>
        <w:t xml:space="preserve"> </w:t>
      </w:r>
      <w:r>
        <w:t xml:space="preserve">All research findings, data sets, patents, and publications generated by the</w:t>
      </w:r>
      <w:r>
        <w:t xml:space="preserve"> </w:t>
      </w:r>
      <w:r>
        <w:t xml:space="preserve">Physicist</w:t>
      </w:r>
      <w:r>
        <w:t xml:space="preserve"> </w:t>
      </w:r>
      <w:r>
        <w:t xml:space="preserve">during the term of this Purchase Order shall be the exclusive property of LARI, unless otherwise stipulated in a separate written agreement.</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agrees to maintain strict confidentiality regarding all proprietary information, experimental data, and unpublished results encountered during the engagement in France Lyon.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w:t>
      </w:r>
      <w:r>
        <w:t xml:space="preserve"> </w:t>
      </w:r>
      <w:r>
        <w:t xml:space="preserve">Physicist</w:t>
      </w:r>
      <w:r>
        <w:t xml:space="preserve"> </w:t>
      </w:r>
      <w:r>
        <w:t xml:space="preserve">shall be compensated for all services rendered up to the effective date of termination.</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shall comply with all applicable French and European Union regulations, including but not limited to data protection (GDPR), research ethics, and occupational health and safety standards applicable in France Lyon.</w:t>
      </w:r>
    </w:p>
    <w:p>
      <w:pPr>
        <w:numPr>
          <w:ilvl w:val="0"/>
          <w:numId w:val="1001"/>
        </w:numPr>
        <w:pStyle w:val="Compact"/>
      </w:pPr>
      <w:r>
        <w:rPr>
          <w:bCs/>
          <w:b/>
        </w:rPr>
        <w:t xml:space="preserve">Payment:</w:t>
      </w:r>
      <w:r>
        <w:t xml:space="preserve"> </w:t>
      </w:r>
      <w:r>
        <w:t xml:space="preserve">Invoices shall be submitted monthly by the 5th business day. Payment shall be made via bank transfer to the account designated by the</w:t>
      </w:r>
      <w:r>
        <w:t xml:space="preserve"> </w:t>
      </w:r>
      <w:r>
        <w:t xml:space="preserve">Physicist</w:t>
      </w:r>
      <w:r>
        <w:t xml:space="preserve"> </w:t>
      </w:r>
      <w:r>
        <w:t xml:space="preserve">within thirty (30) days of receipt of a valid invoice. Late payments shall accrue interest at the rate prescribed by French commercial law.</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the commercial court of France Lyon for adjudication.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France Lyon.</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financial obligations set forth in this Purchase Order. The</w:t>
      </w:r>
      <w:r>
        <w:t xml:space="preserve"> </w:t>
      </w:r>
      <w:r>
        <w:t xml:space="preserve">Physicist</w:t>
      </w:r>
      <w:r>
        <w:t xml:space="preserve"> </w:t>
      </w:r>
      <w:r>
        <w:t xml:space="preserve">confirms availability to commence services on or before the required delivery date and agrees to perform all duties in accordance with the highest standards of scientific integrity and professional conduct expected within the France Lyon research community.</w:t>
      </w:r>
    </w:p>
    <w:p>
      <w:pPr>
        <w:pStyle w:val="BodyText"/>
      </w:pPr>
      <w:r>
        <w:rPr>
          <w:bCs/>
          <w:b/>
        </w:rPr>
        <w:t xml:space="preserve">For the Purchasing Entity (LARI):</w:t>
      </w:r>
    </w:p>
    <w:p>
      <w:pPr>
        <w:pStyle w:val="BodyText"/>
      </w:pPr>
      <w:r>
        <w:t xml:space="preserve">Name: Dr. Émile Vasseur</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Physicist (Service Provider):</w:t>
      </w:r>
    </w:p>
    <w:p>
      <w:pPr>
        <w:pStyle w:val="BodyText"/>
      </w:pPr>
      <w:r>
        <w:t xml:space="preserve">Name: Dr. Margaux Delacroix</w:t>
      </w:r>
    </w:p>
    <w:p>
      <w:pPr>
        <w:pStyle w:val="BodyText"/>
      </w:pPr>
      <w:r>
        <w:t xml:space="preserve">Title: Independent Physicist / Consultant</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(No. FRL-2025-00487) is issued by the Lyon Advanced Research &amp; Innovation Institute for the engagement of a Physicist in France Lyon. This document is valid for a period of ninety (90) days from the date of issue. Unauthorized reproduction or distribution of this Purchase Order is strictly prohibited.</w:t>
      </w:r>
    </w:p>
    <w:p>
      <w:pPr>
        <w:pStyle w:val="BodyText"/>
      </w:pPr>
      <w:r>
        <w:t xml:space="preserve">© 2025 Lyon Advanced Research &amp; Innovation Institute — France Lyon,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France Lyon</dc:title>
  <dc:creator/>
  <dc:language>en</dc:language>
  <cp:keywords/>
  <dcterms:created xsi:type="dcterms:W3CDTF">2026-10-10T02:16:49Z</dcterms:created>
  <dcterms:modified xsi:type="dcterms:W3CDTF">2026-10-10T02:16:49Z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