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purchase-order"/>
    <w:p>
      <w:pPr>
        <w:pStyle w:val="Heading1"/>
      </w:pPr>
      <w:r>
        <w:t xml:space="preserve">PURCHASE ORDER</w:t>
      </w:r>
    </w:p>
    <w:p>
      <w:pPr>
        <w:pStyle w:val="FirstParagraph"/>
      </w:pPr>
      <w:r>
        <w:t xml:space="preserve">Professional Services Engagement – Physicist Consultancy</w:t>
      </w:r>
    </w:p>
    <w:p>
      <w:pPr>
        <w:pStyle w:val="BodyText"/>
      </w:pPr>
      <w:r>
        <w:t xml:space="preserve">Issued in Germany Berlin | Document Reference: PO-BER-2025-04782</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PO-BER-2025-04782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Delivery Location</w:t>
            </w:r>
          </w:p>
        </w:tc>
        <w:tc>
          <w:tcPr/>
          <w:p>
            <w:pPr>
              <w:pStyle w:val="Compact"/>
              <w:jc w:val="left"/>
            </w:pPr>
            <w:r>
              <w:t xml:space="preserve">Germany Berlin, 10115, Alexanderplatz 1</w:t>
            </w:r>
          </w:p>
        </w:tc>
        <w:tc>
          <w:tcPr/>
          <w:p>
            <w:pPr>
              <w:pStyle w:val="Compact"/>
              <w:jc w:val="left"/>
            </w:pPr>
            <w:r>
              <w:t xml:space="preserve">Payment Terms</w:t>
            </w:r>
          </w:p>
        </w:tc>
        <w:tc>
          <w:tcPr/>
          <w:p>
            <w:pPr>
              <w:pStyle w:val="Compact"/>
              <w:jc w:val="left"/>
            </w:pPr>
            <w:r>
              <w:t xml:space="preserve">Net 30 Days</w:t>
            </w:r>
          </w:p>
        </w:tc>
      </w:tr>
      <w:tr>
        <w:tc>
          <w:tcPr/>
          <w:p>
            <w:pPr>
              <w:pStyle w:val="Compact"/>
              <w:jc w:val="left"/>
            </w:pPr>
            <w:r>
              <w:t xml:space="preserve">Currency</w:t>
            </w:r>
          </w:p>
        </w:tc>
        <w:tc>
          <w:tcPr/>
          <w:p>
            <w:pPr>
              <w:pStyle w:val="Compact"/>
              <w:jc w:val="left"/>
            </w:pPr>
            <w:r>
              <w:t xml:space="preserve">Euro (EUR)</w:t>
            </w:r>
          </w:p>
        </w:tc>
        <w:tc>
          <w:tcPr/>
          <w:p>
            <w:pPr>
              <w:pStyle w:val="Compact"/>
              <w:jc w:val="left"/>
            </w:pPr>
            <w:r>
              <w:t xml:space="preserve">Valid Until</w:t>
            </w:r>
          </w:p>
        </w:tc>
        <w:tc>
          <w:tcPr/>
          <w:p>
            <w:pPr>
              <w:pStyle w:val="Compact"/>
              <w:jc w:val="left"/>
            </w:pPr>
            <w:r>
              <w:t xml:space="preserve">15 September 2025</w:t>
            </w:r>
          </w:p>
        </w:tc>
      </w:tr>
    </w:tbl>
    <w:bookmarkStart w:id="21" w:name="purchasing-entity-buyer"/>
    <w:p>
      <w:pPr>
        <w:pStyle w:val="Heading3"/>
      </w:pPr>
      <w:r>
        <w:t xml:space="preserve">Purchasing Entity (Buyer)</w:t>
      </w:r>
    </w:p>
    <w:p>
      <w:pPr>
        <w:pStyle w:val="FirstParagraph"/>
      </w:pPr>
      <w:r>
        <w:rPr>
          <w:bCs/>
          <w:b/>
        </w:rPr>
        <w:t xml:space="preserve">Quantum Research Institute GmbH</w:t>
      </w:r>
    </w:p>
    <w:p>
      <w:pPr>
        <w:pStyle w:val="BodyText"/>
      </w:pPr>
      <w:r>
        <w:t xml:space="preserve">Address: Einsteinstraße 42, 10115 Germany Berlin</w:t>
      </w:r>
    </w:p>
    <w:p>
      <w:pPr>
        <w:pStyle w:val="BodyText"/>
      </w:pPr>
      <w:r>
        <w:t xml:space="preserve">USt-IdNr: DE123456789</w:t>
      </w:r>
    </w:p>
    <w:p>
      <w:pPr>
        <w:pStyle w:val="BodyText"/>
      </w:pPr>
      <w:r>
        <w:t xml:space="preserve">Contact: Dr. Heinrich Müller, Procurement Director</w:t>
      </w:r>
    </w:p>
    <w:p>
      <w:pPr>
        <w:pStyle w:val="BodyText"/>
      </w:pPr>
      <w:r>
        <w:t xml:space="preserve">Email: procurement@qri-berlin.de</w:t>
      </w:r>
    </w:p>
    <w:p>
      <w:pPr>
        <w:pStyle w:val="BodyText"/>
      </w:pPr>
      <w:r>
        <w:t xml:space="preserve">Phone: +49 30 555 0142</w:t>
      </w:r>
    </w:p>
    <w:bookmarkEnd w:id="21"/>
    <w:bookmarkStart w:id="22" w:name="service-provider-seller"/>
    <w:p>
      <w:pPr>
        <w:pStyle w:val="Heading3"/>
      </w:pPr>
      <w:r>
        <w:t xml:space="preserve">Service Provider (Seller)</w:t>
      </w:r>
    </w:p>
    <w:p>
      <w:pPr>
        <w:pStyle w:val="FirstParagraph"/>
      </w:pPr>
      <w:r>
        <w:rPr>
          <w:bCs/>
          <w:b/>
        </w:rPr>
        <w:t xml:space="preserve">Dr. Anna Kowalski – Independent Physicist</w:t>
      </w:r>
    </w:p>
    <w:p>
      <w:pPr>
        <w:pStyle w:val="BodyText"/>
      </w:pPr>
      <w:r>
        <w:t xml:space="preserve">Address: Kantstraße 18, 10623 Germany Berlin</w:t>
      </w:r>
    </w:p>
    <w:p>
      <w:pPr>
        <w:pStyle w:val="BodyText"/>
      </w:pPr>
      <w:r>
        <w:t xml:space="preserve">USt-IdNr: DE987654321</w:t>
      </w:r>
    </w:p>
    <w:p>
      <w:pPr>
        <w:pStyle w:val="BodyText"/>
      </w:pPr>
      <w:r>
        <w:t xml:space="preserve">Specialization: Theoretical Physics, Quantum Mechanics</w:t>
      </w:r>
    </w:p>
    <w:p>
      <w:pPr>
        <w:pStyle w:val="BodyText"/>
      </w:pPr>
      <w:r>
        <w:t xml:space="preserve">Email: a.kowalski@physicist-berlin.de</w:t>
      </w:r>
    </w:p>
    <w:p>
      <w:pPr>
        <w:pStyle w:val="BodyText"/>
      </w:pPr>
      <w:r>
        <w:t xml:space="preserve">Phone: +49 30 555 0891</w:t>
      </w:r>
    </w:p>
    <w:bookmarkEnd w:id="22"/>
    <w:p>
      <w:pPr>
        <w:pStyle w:val="BodyText"/>
      </w:pPr>
      <w:r>
        <w:t xml:space="preserve">1. Scope of Purchase Order – Physicist Services</w:t>
      </w:r>
    </w:p>
    <w:p>
      <w:pPr>
        <w:pStyle w:val="BodyText"/>
      </w:pPr>
      <w:r>
        <w:t xml:space="preserve">This</w:t>
      </w:r>
      <w:r>
        <w:t xml:space="preserve"> </w:t>
      </w:r>
      <w:r>
        <w:t xml:space="preserve">Purchase Order</w:t>
      </w:r>
      <w:r>
        <w:t xml:space="preserve"> </w:t>
      </w:r>
      <w:r>
        <w:t xml:space="preserve">is issued by Quantum Research Institute GmbH, headquartered in</w:t>
      </w:r>
      <w:r>
        <w:t xml:space="preserve"> </w:t>
      </w:r>
      <w:r>
        <w:t xml:space="preserve">Germany Berlin</w:t>
      </w:r>
      <w:r>
        <w:t xml:space="preserve">, to formally engage the services of Dr. Anna Kowalski, a qualified</w:t>
      </w:r>
      <w:r>
        <w:t xml:space="preserve"> </w:t>
      </w:r>
      <w:r>
        <w:t xml:space="preserve">Physicist</w:t>
      </w:r>
      <w:r>
        <w:t xml:space="preserve"> </w:t>
      </w:r>
      <w:r>
        <w:t xml:space="preserve">specializing in theoretical and applied quantum mechanics. The engagement is structured under the German Civil Code (BGB) and complies with all applicable regulations governing professional services in the federal state of Berlin. The</w:t>
      </w:r>
      <w:r>
        <w:t xml:space="preserve"> </w:t>
      </w:r>
      <w:r>
        <w:t xml:space="preserve">Physicist</w:t>
      </w:r>
      <w:r>
        <w:t xml:space="preserve"> </w:t>
      </w:r>
      <w:r>
        <w:t xml:space="preserve">shall provide expert consultancy, research oversight, and technical advisory services as detailed in the line items below. All deliverables under this</w:t>
      </w:r>
      <w:r>
        <w:t xml:space="preserve"> </w:t>
      </w:r>
      <w:r>
        <w:t xml:space="preserve">Purchase Order</w:t>
      </w:r>
      <w:r>
        <w:t xml:space="preserve"> </w:t>
      </w:r>
      <w:r>
        <w:t xml:space="preserve">are to be performed at the buyer's premises in</w:t>
      </w:r>
      <w:r>
        <w:t xml:space="preserve"> </w:t>
      </w:r>
      <w:r>
        <w:t xml:space="preserve">Germany Berlin</w:t>
      </w:r>
      <w:r>
        <w:t xml:space="preserve"> </w:t>
      </w:r>
      <w:r>
        <w:t xml:space="preserve">unless otherwise agreed in writing.</w:t>
      </w:r>
    </w:p>
    <w:p>
      <w:pPr>
        <w:pStyle w:val="BodyText"/>
      </w:pPr>
      <w:r>
        <w:t xml:space="preserve">2. Line Items – Physicist Consultancy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Physicist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Quantum field theory research supervision – Physicist on-site consultancy at Germany Berlin laboratory</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Peer review and validation of experimental physics data sets (minimum 15 reports)</w:t>
            </w:r>
          </w:p>
        </w:tc>
        <w:tc>
          <w:tcPr/>
          <w:p>
            <w:pPr>
              <w:pStyle w:val="Compact"/>
              <w:jc w:val="left"/>
            </w:pPr>
            <w:r>
              <w:t xml:space="preserve">15</w:t>
            </w:r>
          </w:p>
        </w:tc>
        <w:tc>
          <w:tcPr/>
          <w:p>
            <w:pPr>
              <w:pStyle w:val="Compact"/>
              <w:jc w:val="left"/>
            </w:pPr>
            <w:r>
              <w:t xml:space="preserve">Reports</w:t>
            </w:r>
          </w:p>
        </w:tc>
        <w:tc>
          <w:tcPr/>
          <w:p>
            <w:pPr>
              <w:pStyle w:val="Compact"/>
              <w:jc w:val="left"/>
            </w:pPr>
            <w:r>
              <w:t xml:space="preserve">€1,200.00</w:t>
            </w:r>
          </w:p>
        </w:tc>
        <w:tc>
          <w:tcPr/>
          <w:p>
            <w:pPr>
              <w:pStyle w:val="Compact"/>
              <w:jc w:val="left"/>
            </w:pPr>
            <w:r>
              <w:t xml:space="preserve">€18,000.00</w:t>
            </w:r>
          </w:p>
        </w:tc>
      </w:tr>
      <w:tr>
        <w:tc>
          <w:tcPr/>
          <w:p>
            <w:pPr>
              <w:pStyle w:val="Compact"/>
              <w:jc w:val="left"/>
            </w:pPr>
            <w:r>
              <w:t xml:space="preserve">03</w:t>
            </w:r>
          </w:p>
        </w:tc>
        <w:tc>
          <w:tcPr/>
          <w:p>
            <w:pPr>
              <w:pStyle w:val="Compact"/>
              <w:jc w:val="left"/>
            </w:pPr>
            <w:r>
              <w:t xml:space="preserve">Development of theoretical framework for next-generation particle detection systems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04</w:t>
            </w:r>
          </w:p>
        </w:tc>
        <w:tc>
          <w:tcPr/>
          <w:p>
            <w:pPr>
              <w:pStyle w:val="Compact"/>
              <w:jc w:val="left"/>
            </w:pPr>
            <w:r>
              <w:t xml:space="preserve">Monthly advisory board participation – Physicist representation at Germany Berlin research council</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€3,500.00</w:t>
            </w:r>
          </w:p>
        </w:tc>
        <w:tc>
          <w:tcPr/>
          <w:p>
            <w:pPr>
              <w:pStyle w:val="Compact"/>
              <w:jc w:val="left"/>
            </w:pPr>
            <w:r>
              <w:t xml:space="preserve">€21,000.00</w:t>
            </w:r>
          </w:p>
        </w:tc>
      </w:tr>
      <w:tr>
        <w:tc>
          <w:tcPr/>
          <w:p>
            <w:pPr>
              <w:pStyle w:val="Compact"/>
              <w:jc w:val="left"/>
            </w:pPr>
            <w:r>
              <w:t xml:space="preserve">05</w:t>
            </w:r>
          </w:p>
        </w:tc>
        <w:tc>
          <w:tcPr/>
          <w:p>
            <w:pPr>
              <w:pStyle w:val="Compact"/>
              <w:jc w:val="left"/>
            </w:pPr>
            <w:r>
              <w:t xml:space="preserve">Preparation of technical documentation and publication-ready manuscripts (4 documents)</w:t>
            </w:r>
          </w:p>
        </w:tc>
        <w:tc>
          <w:tcPr/>
          <w:p>
            <w:pPr>
              <w:pStyle w:val="Compact"/>
              <w:jc w:val="left"/>
            </w:pPr>
            <w:r>
              <w:t xml:space="preserve">4</w:t>
            </w:r>
          </w:p>
        </w:tc>
        <w:tc>
          <w:tcPr/>
          <w:p>
            <w:pPr>
              <w:pStyle w:val="Compact"/>
              <w:jc w:val="left"/>
            </w:pPr>
            <w:r>
              <w:t xml:space="preserve">Documents</w:t>
            </w:r>
          </w:p>
        </w:tc>
        <w:tc>
          <w:tcPr/>
          <w:p>
            <w:pPr>
              <w:pStyle w:val="Compact"/>
              <w:jc w:val="left"/>
            </w:pPr>
            <w:r>
              <w:t xml:space="preserve">€2,800.00</w:t>
            </w:r>
          </w:p>
        </w:tc>
        <w:tc>
          <w:tcPr/>
          <w:p>
            <w:pPr>
              <w:pStyle w:val="Compact"/>
              <w:jc w:val="left"/>
            </w:pPr>
            <w:r>
              <w:t xml:space="preserve">€11,200.00</w:t>
            </w:r>
          </w:p>
        </w:tc>
      </w:tr>
      <w:tr>
        <w:tc>
          <w:tcPr/>
          <w:p>
            <w:pPr>
              <w:pStyle w:val="Compact"/>
              <w:jc w:val="left"/>
            </w:pPr>
            <w:r>
              <w:t xml:space="preserve">06</w:t>
            </w:r>
          </w:p>
        </w:tc>
        <w:tc>
          <w:tcPr/>
          <w:p>
            <w:pPr>
              <w:pStyle w:val="Compact"/>
              <w:jc w:val="left"/>
            </w:pPr>
            <w:r>
              <w:t xml:space="preserve">Emergency technical consultation – Physicist on-call availability (24/7 coverage, 6 months)</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€1,500.00</w:t>
            </w:r>
          </w:p>
        </w:tc>
        <w:tc>
          <w:tcPr/>
          <w:p>
            <w:pPr>
              <w:pStyle w:val="Compact"/>
              <w:jc w:val="left"/>
            </w:pPr>
            <w:r>
              <w:t xml:space="preserve">€9,000.00</w:t>
            </w:r>
          </w:p>
        </w:tc>
      </w:tr>
    </w:tbl>
    <w:p>
      <w:pPr>
        <w:pStyle w:val="BodyText"/>
      </w:pPr>
      <w:r>
        <w:t xml:space="preserve">Subtotal: €116,400.00</w:t>
      </w:r>
    </w:p>
    <w:p>
      <w:pPr>
        <w:pStyle w:val="BodyText"/>
      </w:pPr>
      <w:r>
        <w:t xml:space="preserve">VAT (19% – Germany Berlin standard rate): €22,116.00</w:t>
      </w:r>
    </w:p>
    <w:p>
      <w:pPr>
        <w:pStyle w:val="BodyText"/>
      </w:pPr>
      <w:r>
        <w:t xml:space="preserve">Grand Total: €138,516.00</w:t>
      </w:r>
    </w:p>
    <w:p>
      <w:pPr>
        <w:pStyle w:val="BodyText"/>
      </w:pPr>
      <w:r>
        <w:t xml:space="preserve">3. Terms and Conditions of this Purchase Order</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Federal Republic of Germany, with specific reference to the commercial regulations applicable in</w:t>
      </w:r>
      <w:r>
        <w:t xml:space="preserve"> </w:t>
      </w:r>
      <w:r>
        <w:t xml:space="preserve">Germany Berlin</w:t>
      </w:r>
      <w:r>
        <w:t xml:space="preserve">. Any disputes arising from this engagement shall be resolved by the competent courts in Berlin, Germany.</w:t>
      </w:r>
    </w:p>
    <w:p>
      <w:pPr>
        <w:numPr>
          <w:ilvl w:val="0"/>
          <w:numId w:val="1001"/>
        </w:numPr>
        <w:pStyle w:val="Compact"/>
      </w:pPr>
      <w:r>
        <w:rPr>
          <w:bCs/>
          <w:b/>
        </w:rPr>
        <w:t xml:space="preserve">Physicist Qualifications:</w:t>
      </w:r>
      <w:r>
        <w:t xml:space="preserve"> </w:t>
      </w:r>
      <w:r>
        <w:t xml:space="preserve">The</w:t>
      </w:r>
      <w:r>
        <w:t xml:space="preserve"> </w:t>
      </w:r>
      <w:r>
        <w:t xml:space="preserve">Physicist</w:t>
      </w:r>
      <w:r>
        <w:t xml:space="preserve"> </w:t>
      </w:r>
      <w:r>
        <w:t xml:space="preserve">engaged under this</w:t>
      </w:r>
      <w:r>
        <w:t xml:space="preserve"> </w:t>
      </w:r>
      <w:r>
        <w:t xml:space="preserve">Purchase Order</w:t>
      </w:r>
      <w:r>
        <w:t xml:space="preserve"> </w:t>
      </w:r>
      <w:r>
        <w:t xml:space="preserve">must hold a doctoral degree (Dr. rer. nat.) in Physics or a closely related field from an accredited German or internationally recognized university. The</w:t>
      </w:r>
      <w:r>
        <w:t xml:space="preserve"> </w:t>
      </w:r>
      <w:r>
        <w:t xml:space="preserve">Physicist</w:t>
      </w:r>
      <w:r>
        <w:t xml:space="preserve"> </w:t>
      </w:r>
      <w:r>
        <w:t xml:space="preserve">must maintain professional liability insurance with a minimum coverage of €2,000,000 throughout the duration of this engagement in</w:t>
      </w:r>
      <w:r>
        <w:t xml:space="preserve"> </w:t>
      </w:r>
      <w:r>
        <w:t xml:space="preserve">Germany Berlin</w:t>
      </w:r>
      <w:r>
        <w:t xml:space="preserve">.</w:t>
      </w:r>
    </w:p>
    <w:p>
      <w:pPr>
        <w:numPr>
          <w:ilvl w:val="0"/>
          <w:numId w:val="1001"/>
        </w:numPr>
        <w:pStyle w:val="Compact"/>
      </w:pPr>
      <w:r>
        <w:rPr>
          <w:bCs/>
          <w:b/>
        </w:rPr>
        <w:t xml:space="preserve">Payment Schedule:</w:t>
      </w:r>
      <w:r>
        <w:t xml:space="preserve"> </w:t>
      </w:r>
      <w:r>
        <w:t xml:space="preserve">Payment shall be made in three equal installments: 40% upon acceptance of this</w:t>
      </w:r>
      <w:r>
        <w:t xml:space="preserve"> </w:t>
      </w:r>
      <w:r>
        <w:t xml:space="preserve">Purchase Order</w:t>
      </w:r>
      <w:r>
        <w:t xml:space="preserve">, 35% upon completion of the theoretical framework deliverable (Item 03), and 25% upon final acceptance of all services. All payments shall be transferred via SEPA bank transfer to the account specified by the</w:t>
      </w:r>
      <w:r>
        <w:t xml:space="preserve"> </w:t>
      </w:r>
      <w:r>
        <w:t xml:space="preserve">Physicist</w:t>
      </w:r>
      <w:r>
        <w:t xml:space="preserve">.</w:t>
      </w:r>
    </w:p>
    <w:p>
      <w:pPr>
        <w:numPr>
          <w:ilvl w:val="0"/>
          <w:numId w:val="1001"/>
        </w:numPr>
        <w:pStyle w:val="Compact"/>
      </w:pPr>
      <w:r>
        <w:rPr>
          <w:bCs/>
          <w:b/>
        </w:rPr>
        <w:t xml:space="preserve">Intellectual Property:</w:t>
      </w:r>
      <w:r>
        <w:t xml:space="preserve"> </w:t>
      </w:r>
      <w:r>
        <w:t xml:space="preserve">All research outputs, theoretical models, data analyses, and publications produced by the</w:t>
      </w:r>
      <w:r>
        <w:t xml:space="preserve"> </w:t>
      </w:r>
      <w:r>
        <w:t xml:space="preserve">Physicist</w:t>
      </w:r>
      <w:r>
        <w:t xml:space="preserve"> </w:t>
      </w:r>
      <w:r>
        <w:t xml:space="preserve">under this</w:t>
      </w:r>
      <w:r>
        <w:t xml:space="preserve"> </w:t>
      </w:r>
      <w:r>
        <w:t xml:space="preserve">Purchase Order</w:t>
      </w:r>
      <w:r>
        <w:t xml:space="preserve"> </w:t>
      </w:r>
      <w:r>
        <w:t xml:space="preserve">shall be the exclusive property of Quantum Research Institute GmbH. The</w:t>
      </w:r>
      <w:r>
        <w:t xml:space="preserve"> </w:t>
      </w:r>
      <w:r>
        <w:t xml:space="preserve">Physicist</w:t>
      </w:r>
      <w:r>
        <w:t xml:space="preserve"> </w:t>
      </w:r>
      <w:r>
        <w:t xml:space="preserve">retains the right to academic citation and reference to the work in future scholarly publications, subject to prior written approval from the buyer.</w:t>
      </w:r>
    </w:p>
    <w:p>
      <w:pPr>
        <w:numPr>
          <w:ilvl w:val="0"/>
          <w:numId w:val="1001"/>
        </w:numPr>
        <w:pStyle w:val="Compact"/>
      </w:pPr>
      <w:r>
        <w:rPr>
          <w:bCs/>
          <w:b/>
        </w:rPr>
        <w:t xml:space="preserve">Confidentiality:</w:t>
      </w:r>
      <w:r>
        <w:t xml:space="preserve"> </w:t>
      </w:r>
      <w:r>
        <w:t xml:space="preserve">The</w:t>
      </w:r>
      <w:r>
        <w:t xml:space="preserve"> </w:t>
      </w:r>
      <w:r>
        <w:t xml:space="preserve">Physicist</w:t>
      </w:r>
      <w:r>
        <w:t xml:space="preserve"> </w:t>
      </w:r>
      <w:r>
        <w:t xml:space="preserve">agrees to maintain strict confidentiality regarding all proprietary data, experimental results, and internal research strategies of the buyer. This obligation extends for a period of five (5) years following the termination of this</w:t>
      </w:r>
      <w:r>
        <w:t xml:space="preserve"> </w:t>
      </w:r>
      <w:r>
        <w:t xml:space="preserve">Purchase Order</w:t>
      </w:r>
      <w:r>
        <w:t xml:space="preserve"> </w:t>
      </w:r>
      <w:r>
        <w:t xml:space="preserve">and is governed by the German Federal Data Protection Act (BDSG) and the EU General Data Protection Regulation (GDPR).</w:t>
      </w:r>
    </w:p>
    <w:p>
      <w:pPr>
        <w:numPr>
          <w:ilvl w:val="0"/>
          <w:numId w:val="1001"/>
        </w:numPr>
        <w:pStyle w:val="Compact"/>
      </w:pPr>
      <w:r>
        <w:rPr>
          <w:bCs/>
          <w:b/>
        </w:rPr>
        <w:t xml:space="preserve">Working Location:</w:t>
      </w:r>
      <w:r>
        <w:t xml:space="preserve"> </w:t>
      </w:r>
      <w:r>
        <w:t xml:space="preserve">All on-site services under this</w:t>
      </w:r>
      <w:r>
        <w:t xml:space="preserve"> </w:t>
      </w:r>
      <w:r>
        <w:t xml:space="preserve">Purchase Order</w:t>
      </w:r>
      <w:r>
        <w:t xml:space="preserve"> </w:t>
      </w:r>
      <w:r>
        <w:t xml:space="preserve">shall be performed at the buyer's research facility located at Einsteinstraße 42, 10115</w:t>
      </w:r>
      <w:r>
        <w:t xml:space="preserve"> </w:t>
      </w:r>
      <w:r>
        <w:t xml:space="preserve">Germany Berlin</w:t>
      </w:r>
      <w:r>
        <w:t xml:space="preserve">. The</w:t>
      </w:r>
      <w:r>
        <w:t xml:space="preserve"> </w:t>
      </w:r>
      <w:r>
        <w:t xml:space="preserve">Physicist</w:t>
      </w:r>
      <w:r>
        <w:t xml:space="preserve"> </w:t>
      </w:r>
      <w:r>
        <w:t xml:space="preserve">is entitled to use all laboratory equipment, computing resources, and reference libraries available at the</w:t>
      </w:r>
      <w:r>
        <w:t xml:space="preserve"> </w:t>
      </w:r>
      <w:r>
        <w:t xml:space="preserve">Germany Berlin</w:t>
      </w:r>
      <w:r>
        <w:t xml:space="preserve"> </w:t>
      </w:r>
      <w:r>
        <w:t xml:space="preserve">premises during working hours.</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a written notice period of thirty (30) calendar days. In the event of early termination, the</w:t>
      </w:r>
      <w:r>
        <w:t xml:space="preserve"> </w:t>
      </w:r>
      <w:r>
        <w:t xml:space="preserve">Physicist</w:t>
      </w:r>
      <w:r>
        <w:t xml:space="preserve"> </w:t>
      </w:r>
      <w:r>
        <w:t xml:space="preserve">shall be compensated for all services rendered up to the date of termination, plus a reasonable transition fee not exceeding 10% of the remaining contract value.</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governmental restrictions in</w:t>
      </w:r>
      <w:r>
        <w:t xml:space="preserve"> </w:t>
      </w:r>
      <w:r>
        <w:t xml:space="preserve">Germany Berlin</w:t>
      </w:r>
      <w:r>
        <w:t xml:space="preserve">, or pandemics, provided that the affected party notifies the other within five (5) business days.</w:t>
      </w:r>
    </w:p>
    <w:p>
      <w:pPr>
        <w:numPr>
          <w:ilvl w:val="0"/>
          <w:numId w:val="1001"/>
        </w:numPr>
        <w:pStyle w:val="Compact"/>
      </w:pPr>
      <w:r>
        <w:rPr>
          <w:bCs/>
          <w:b/>
        </w:rPr>
        <w:t xml:space="preserve">Compliance:</w:t>
      </w:r>
      <w:r>
        <w:t xml:space="preserve"> </w:t>
      </w:r>
      <w:r>
        <w:t xml:space="preserve">The</w:t>
      </w:r>
      <w:r>
        <w:t xml:space="preserve"> </w:t>
      </w:r>
      <w:r>
        <w:t xml:space="preserve">Physicist</w:t>
      </w:r>
      <w:r>
        <w:t xml:space="preserve"> </w:t>
      </w:r>
      <w:r>
        <w:t xml:space="preserve">warrants full compliance with all applicable German labor laws, tax obligations, and professional regulations as enforced in</w:t>
      </w:r>
      <w:r>
        <w:t xml:space="preserve"> </w:t>
      </w:r>
      <w:r>
        <w:t xml:space="preserve">Germany Berlin</w:t>
      </w:r>
      <w:r>
        <w:t xml:space="preserve">. The</w:t>
      </w:r>
      <w:r>
        <w:t xml:space="preserve"> </w:t>
      </w:r>
      <w:r>
        <w:t xml:space="preserve">Physicist</w:t>
      </w:r>
      <w:r>
        <w:t xml:space="preserve"> </w:t>
      </w:r>
      <w:r>
        <w:t xml:space="preserve">is responsible for all personal income tax and social security contributions arising from this engagement.</w:t>
      </w:r>
    </w:p>
    <w:p>
      <w:pPr>
        <w:pStyle w:val="FirstParagraph"/>
      </w:pPr>
      <w:r>
        <w:t xml:space="preserve">4. Acceptance and Authorization</w:t>
      </w:r>
    </w:p>
    <w:p>
      <w:pPr>
        <w:pStyle w:val="BodyText"/>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a</w:t>
      </w:r>
      <w:r>
        <w:t xml:space="preserve"> </w:t>
      </w:r>
      <w:r>
        <w:t xml:space="preserve">Physicist</w:t>
      </w:r>
      <w:r>
        <w:t xml:space="preserve"> </w:t>
      </w:r>
      <w:r>
        <w:t xml:space="preserve">in</w:t>
      </w:r>
      <w:r>
        <w:t xml:space="preserve"> </w:t>
      </w:r>
      <w:r>
        <w:t xml:space="preserve">Germany Berlin</w:t>
      </w:r>
      <w:r>
        <w:t xml:space="preserve">. This document constitutes a binding agreement upon execution by both authorized representatives.</w:t>
      </w:r>
    </w:p>
    <w:p>
      <w:pPr>
        <w:pStyle w:val="BodyText"/>
      </w:pPr>
      <w:r>
        <w:rPr>
          <w:bCs/>
          <w:b/>
        </w:rPr>
        <w:t xml:space="preserve">For Quantum Research Institute GmbH</w:t>
      </w:r>
      <w:r>
        <w:br/>
      </w:r>
      <w:r>
        <w:t xml:space="preserve">Dr. Heinrich Müller</w:t>
      </w:r>
      <w:r>
        <w:br/>
      </w:r>
      <w:r>
        <w:t xml:space="preserve">Procurement Director</w:t>
      </w:r>
      <w:r>
        <w:br/>
      </w:r>
      <w:r>
        <w:t xml:space="preserve">Date: _______________</w:t>
      </w:r>
    </w:p>
    <w:p>
      <w:pPr>
        <w:pStyle w:val="BodyText"/>
      </w:pPr>
      <w:r>
        <w:rPr>
          <w:bCs/>
          <w:b/>
        </w:rPr>
        <w:t xml:space="preserve">For the Physicist (Service Provider)</w:t>
      </w:r>
      <w:r>
        <w:br/>
      </w:r>
      <w:r>
        <w:t xml:space="preserve">Dr. Anna Kowalski</w:t>
      </w:r>
      <w:r>
        <w:br/>
      </w:r>
      <w:r>
        <w:t xml:space="preserve">Independent Physicist</w:t>
      </w:r>
      <w:r>
        <w:br/>
      </w:r>
      <w:r>
        <w:t xml:space="preserve">Date: _______________</w:t>
      </w:r>
    </w:p>
    <w:p>
      <w:pPr>
        <w:pStyle w:val="BodyText"/>
      </w:pPr>
      <w:r>
        <w:t xml:space="preserve">This Purchase Order (PO-BER-2025-04782) was generated and issued in Germany Berlin on 15 June 2025. This document is valid for a period of 90 days from the date of issue. For inquiries regarding this Purchase Order or the Physicist engagement, please contact the Procurement Department at Quantum Research Institute GmbH, Einsteinstraße 42, 10115 Germany Berlin. All communications regarding this Purchase Order must reference the document number PO-BER-2025-04782.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Physicist Services - Germany Berlin</dc:title>
  <dc:creator/>
  <dc:language>en</dc:language>
  <cp:keywords/>
  <dcterms:created xsi:type="dcterms:W3CDTF">2026-10-10T02:38:58Z</dcterms:created>
  <dcterms:modified xsi:type="dcterms:W3CDTF">2026-10-10T02:38:58Z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