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t xml:space="preserve">Professional Services Procurement — Physicist Engagement — Germany Frankfurt</w:t>
      </w:r>
    </w:p>
    <w:p>
      <w:pPr>
        <w:pStyle w:val="BodyText"/>
      </w:pPr>
      <w:r>
        <w:t xml:space="preserve">Document Reference: PO-2025-FRA-PHY-0047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PO-2025-FRA-PHY-0047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Delivery Location</w:t>
            </w:r>
          </w:p>
        </w:tc>
        <w:tc>
          <w:tcPr/>
          <w:p>
            <w:pPr>
              <w:pStyle w:val="Compact"/>
              <w:jc w:val="left"/>
            </w:pPr>
            <w:r>
              <w:t xml:space="preserve">Germany Frankfurt, Main Tower, 12th Floor, 60311 Frankfurt am Main</w:t>
            </w:r>
          </w:p>
        </w:tc>
        <w:tc>
          <w:tcPr/>
          <w:p>
            <w:pPr>
              <w:pStyle w:val="Compact"/>
              <w:jc w:val="left"/>
            </w:pPr>
            <w:r>
              <w:t xml:space="preserve">Required Start Date</w:t>
            </w:r>
          </w:p>
        </w:tc>
        <w:tc>
          <w:tcPr/>
          <w:p>
            <w:pPr>
              <w:pStyle w:val="Compact"/>
              <w:jc w:val="left"/>
            </w:pPr>
            <w:r>
              <w:t xml:space="preserve">01 July 2025</w:t>
            </w:r>
          </w:p>
        </w:tc>
      </w:tr>
      <w:tr>
        <w:tc>
          <w:tcPr/>
          <w:p>
            <w:pPr>
              <w:pStyle w:val="Compact"/>
              <w:jc w:val="left"/>
            </w:pPr>
            <w:r>
              <w:t xml:space="preserve">Currency</w:t>
            </w:r>
          </w:p>
        </w:tc>
        <w:tc>
          <w:tcPr/>
          <w:p>
            <w:pPr>
              <w:pStyle w:val="Compact"/>
              <w:jc w:val="left"/>
            </w:pPr>
            <w:r>
              <w:t xml:space="preserve">Euro (EUR)</w:t>
            </w:r>
          </w:p>
        </w:tc>
        <w:tc>
          <w:tcPr/>
          <w:p>
            <w:pPr>
              <w:pStyle w:val="Compact"/>
              <w:jc w:val="left"/>
            </w:pPr>
            <w:r>
              <w:t xml:space="preserve">Validity Period</w:t>
            </w:r>
          </w:p>
        </w:tc>
        <w:tc>
          <w:tcPr/>
          <w:p>
            <w:pPr>
              <w:pStyle w:val="Compact"/>
              <w:jc w:val="left"/>
            </w:pPr>
            <w:r>
              <w:t xml:space="preserve">30 days from date of issue</w:t>
            </w:r>
          </w:p>
        </w:tc>
      </w:tr>
    </w:tbl>
    <w:p>
      <w:pPr>
        <w:pStyle w:val="BodyText"/>
      </w:pPr>
      <w:r>
        <w:t xml:space="preserve">PARTIES INVOLVED</w:t>
      </w:r>
    </w:p>
    <w:bookmarkStart w:id="21" w:name="purchasing-entity-buyer"/>
    <w:p>
      <w:pPr>
        <w:pStyle w:val="Heading3"/>
      </w:pPr>
      <w:r>
        <w:t xml:space="preserve">Purchasing Entity (Buyer)</w:t>
      </w:r>
    </w:p>
    <w:p>
      <w:pPr>
        <w:pStyle w:val="FirstParagraph"/>
      </w:pPr>
      <w:r>
        <w:rPr>
          <w:bCs/>
          <w:b/>
        </w:rPr>
        <w:t xml:space="preserve">Frankfurt Applied Sciences GmbH</w:t>
      </w:r>
    </w:p>
    <w:p>
      <w:pPr>
        <w:pStyle w:val="BodyText"/>
      </w:pPr>
      <w:r>
        <w:t xml:space="preserve">Wissenschaftsring 42</w:t>
      </w:r>
    </w:p>
    <w:p>
      <w:pPr>
        <w:pStyle w:val="BodyText"/>
      </w:pPr>
      <w:r>
        <w:t xml:space="preserve">60325 Frankfurt am Main, Germany</w:t>
      </w:r>
    </w:p>
    <w:p>
      <w:pPr>
        <w:pStyle w:val="BodyText"/>
      </w:pPr>
      <w:r>
        <w:t xml:space="preserve">VAT ID: DE 318 442 907</w:t>
      </w:r>
    </w:p>
    <w:p>
      <w:pPr>
        <w:pStyle w:val="BodyText"/>
      </w:pPr>
      <w:r>
        <w:t xml:space="preserve">Contact: Dr. Helena Brandt, Procurement Director</w:t>
      </w:r>
    </w:p>
    <w:p>
      <w:pPr>
        <w:pStyle w:val="BodyText"/>
      </w:pPr>
      <w:r>
        <w:t xml:space="preserve">Email: procurement@frankfurt-applied-sciences.de</w:t>
      </w:r>
    </w:p>
    <w:p>
      <w:pPr>
        <w:pStyle w:val="BodyText"/>
      </w:pPr>
      <w:r>
        <w:t xml:space="preserve">Phone: +49 69 8842 1100</w:t>
      </w:r>
    </w:p>
    <w:bookmarkEnd w:id="21"/>
    <w:bookmarkStart w:id="22" w:name="service-provider-seller"/>
    <w:p>
      <w:pPr>
        <w:pStyle w:val="Heading3"/>
      </w:pPr>
      <w:r>
        <w:t xml:space="preserve">Service Provider (Seller)</w:t>
      </w:r>
    </w:p>
    <w:p>
      <w:pPr>
        <w:pStyle w:val="FirstParagraph"/>
      </w:pPr>
      <w:r>
        <w:rPr>
          <w:bCs/>
          <w:b/>
        </w:rPr>
        <w:t xml:space="preserve">Dr. Konrad Weiss, Independent Physicist</w:t>
      </w:r>
    </w:p>
    <w:p>
      <w:pPr>
        <w:pStyle w:val="BodyText"/>
      </w:pPr>
      <w:r>
        <w:t xml:space="preserve">Physikalisches Institut, Goethe-Universität</w:t>
      </w:r>
    </w:p>
    <w:p>
      <w:pPr>
        <w:pStyle w:val="BodyText"/>
      </w:pPr>
      <w:r>
        <w:t xml:space="preserve">Theodor-Stern-Straße 9</w:t>
      </w:r>
    </w:p>
    <w:p>
      <w:pPr>
        <w:pStyle w:val="BodyText"/>
      </w:pPr>
      <w:r>
        <w:t xml:space="preserve">60323 Frankfurt am Main, Germany</w:t>
      </w:r>
    </w:p>
    <w:p>
      <w:pPr>
        <w:pStyle w:val="BodyText"/>
      </w:pPr>
      <w:r>
        <w:t xml:space="preserve">VAT ID: DE 294 118 335</w:t>
      </w:r>
    </w:p>
    <w:p>
      <w:pPr>
        <w:pStyle w:val="BodyText"/>
      </w:pPr>
      <w:r>
        <w:t xml:space="preserve">Contact: Dr. Konrad Weiss, Senior Physicist</w:t>
      </w:r>
    </w:p>
    <w:p>
      <w:pPr>
        <w:pStyle w:val="BodyText"/>
      </w:pPr>
      <w:r>
        <w:t xml:space="preserve">Email: k.weiss@physik.uni-frankfurt.de</w:t>
      </w:r>
    </w:p>
    <w:p>
      <w:pPr>
        <w:pStyle w:val="BodyText"/>
      </w:pPr>
      <w:r>
        <w:t xml:space="preserve">Phone: +49 69 798 2244</w:t>
      </w:r>
    </w:p>
    <w:bookmarkEnd w:id="22"/>
    <w:p>
      <w:pPr>
        <w:pStyle w:val="BodyText"/>
      </w:pPr>
      <w:r>
        <w:t xml:space="preserve">DESCRIPTION OF SERVICES — PHYSICIST ENGAGEMENT</w:t>
      </w:r>
    </w:p>
    <w:p>
      <w:pPr>
        <w:pStyle w:val="BodyText"/>
      </w:pPr>
      <w:r>
        <w:t xml:space="preserve">This Purchase Order is issued by Frankfurt Applied Sciences GmbH to formally engage the services of a qualified</w:t>
      </w:r>
      <w:r>
        <w:t xml:space="preserve"> </w:t>
      </w:r>
      <w:r>
        <w:t xml:space="preserve">Physicist</w:t>
      </w:r>
      <w:r>
        <w:t xml:space="preserve"> </w:t>
      </w:r>
      <w:r>
        <w:t xml:space="preserve">for the duration of the project period specified herein. The</w:t>
      </w:r>
      <w:r>
        <w:t xml:space="preserve"> </w:t>
      </w:r>
      <w:r>
        <w:t xml:space="preserve">Physicist</w:t>
      </w:r>
      <w:r>
        <w:t xml:space="preserve"> </w:t>
      </w:r>
      <w:r>
        <w:t xml:space="preserve">shall provide expert consultation, experimental design oversight, data analysis, and technical reporting in support of the buyer's advanced materials research programme conducted at the facility located in</w:t>
      </w:r>
      <w:r>
        <w:t xml:space="preserve"> </w:t>
      </w:r>
      <w:r>
        <w:t xml:space="preserve">Germany Frankfurt</w:t>
      </w:r>
      <w:r>
        <w:t xml:space="preserve">. All professional services rendered under this Purchase Order shall be performed in accordance with the scientific standards expected of a senior</w:t>
      </w:r>
      <w:r>
        <w:t xml:space="preserve"> </w:t>
      </w:r>
      <w:r>
        <w:t xml:space="preserve">Physicist</w:t>
      </w:r>
      <w:r>
        <w:t xml:space="preserve"> </w:t>
      </w:r>
      <w:r>
        <w:t xml:space="preserve">operating within the German academic and industrial research framework.</w:t>
      </w:r>
    </w:p>
    <w:p>
      <w:pPr>
        <w:pStyle w:val="BodyText"/>
      </w:pPr>
      <w:r>
        <w:t xml:space="preserve">LINE ITEMS — SCOPE OF WORK</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 Physicist consultation on quantum materials research programme — on-site at Germany Frankfurt laboratory</w:t>
            </w:r>
          </w:p>
        </w:tc>
        <w:tc>
          <w:tcPr/>
          <w:p>
            <w:pPr>
              <w:pStyle w:val="Compact"/>
              <w:jc w:val="left"/>
            </w:pPr>
            <w:r>
              <w:t xml:space="preserve">120 hours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Experimental design and methodology review by the Physicist for Phase II particle interaction studies</w:t>
            </w:r>
          </w:p>
        </w:tc>
        <w:tc>
          <w:tcPr/>
          <w:p>
            <w:pPr>
              <w:pStyle w:val="Compact"/>
              <w:jc w:val="left"/>
            </w:pPr>
            <w:r>
              <w:t xml:space="preserve">40 hours</w:t>
            </w:r>
          </w:p>
        </w:tc>
        <w:tc>
          <w:tcPr/>
          <w:p>
            <w:pPr>
              <w:pStyle w:val="Compact"/>
              <w:jc w:val="left"/>
            </w:pPr>
            <w:r>
              <w:t xml:space="preserve">210.00</w:t>
            </w:r>
          </w:p>
        </w:tc>
        <w:tc>
          <w:tcPr/>
          <w:p>
            <w:pPr>
              <w:pStyle w:val="Compact"/>
              <w:jc w:val="left"/>
            </w:pPr>
            <w:r>
              <w:t xml:space="preserve">8,400.00</w:t>
            </w:r>
          </w:p>
        </w:tc>
      </w:tr>
      <w:tr>
        <w:tc>
          <w:tcPr/>
          <w:p>
            <w:pPr>
              <w:pStyle w:val="Compact"/>
              <w:jc w:val="left"/>
            </w:pPr>
            <w:r>
              <w:t xml:space="preserve">03</w:t>
            </w:r>
          </w:p>
        </w:tc>
        <w:tc>
          <w:tcPr/>
          <w:p>
            <w:pPr>
              <w:pStyle w:val="Compact"/>
              <w:jc w:val="left"/>
            </w:pPr>
            <w:r>
              <w:t xml:space="preserve">Statistical data analysis and modelling support provided by the Physicist using computational physics frameworks</w:t>
            </w:r>
          </w:p>
        </w:tc>
        <w:tc>
          <w:tcPr/>
          <w:p>
            <w:pPr>
              <w:pStyle w:val="Compact"/>
              <w:jc w:val="left"/>
            </w:pPr>
            <w:r>
              <w:t xml:space="preserve">80 hours</w:t>
            </w:r>
          </w:p>
        </w:tc>
        <w:tc>
          <w:tcPr/>
          <w:p>
            <w:pPr>
              <w:pStyle w:val="Compact"/>
              <w:jc w:val="left"/>
            </w:pPr>
            <w:r>
              <w:t xml:space="preserve">175.00</w:t>
            </w:r>
          </w:p>
        </w:tc>
        <w:tc>
          <w:tcPr/>
          <w:p>
            <w:pPr>
              <w:pStyle w:val="Compact"/>
              <w:jc w:val="left"/>
            </w:pPr>
            <w:r>
              <w:t xml:space="preserve">14,000.00</w:t>
            </w:r>
          </w:p>
        </w:tc>
      </w:tr>
      <w:tr>
        <w:tc>
          <w:tcPr/>
          <w:p>
            <w:pPr>
              <w:pStyle w:val="Compact"/>
              <w:jc w:val="left"/>
            </w:pPr>
            <w:r>
              <w:t xml:space="preserve">04</w:t>
            </w:r>
          </w:p>
        </w:tc>
        <w:tc>
          <w:tcPr/>
          <w:p>
            <w:pPr>
              <w:pStyle w:val="Compact"/>
              <w:jc w:val="left"/>
            </w:pPr>
            <w:r>
              <w:t xml:space="preserve">Technical report authoring and peer-review preparation by the Physicist for submission to the German Research Foundation (DFG)</w:t>
            </w:r>
          </w:p>
        </w:tc>
        <w:tc>
          <w:tcPr/>
          <w:p>
            <w:pPr>
              <w:pStyle w:val="Compact"/>
              <w:jc w:val="left"/>
            </w:pPr>
            <w:r>
              <w:t xml:space="preserve">30 hours</w:t>
            </w:r>
          </w:p>
        </w:tc>
        <w:tc>
          <w:tcPr/>
          <w:p>
            <w:pPr>
              <w:pStyle w:val="Compact"/>
              <w:jc w:val="left"/>
            </w:pPr>
            <w:r>
              <w:t xml:space="preserve">195.00</w:t>
            </w:r>
          </w:p>
        </w:tc>
        <w:tc>
          <w:tcPr/>
          <w:p>
            <w:pPr>
              <w:pStyle w:val="Compact"/>
              <w:jc w:val="left"/>
            </w:pPr>
            <w:r>
              <w:t xml:space="preserve">5,850.00</w:t>
            </w:r>
          </w:p>
        </w:tc>
      </w:tr>
      <w:tr>
        <w:tc>
          <w:tcPr/>
          <w:p>
            <w:pPr>
              <w:pStyle w:val="Compact"/>
              <w:jc w:val="left"/>
            </w:pPr>
            <w:r>
              <w:t xml:space="preserve">05</w:t>
            </w:r>
          </w:p>
        </w:tc>
        <w:tc>
          <w:tcPr/>
          <w:p>
            <w:pPr>
              <w:pStyle w:val="Compact"/>
              <w:jc w:val="left"/>
            </w:pPr>
            <w:r>
              <w:t xml:space="preserve">Travel and accommodation allowance for the Physicist commuting within Germany Frankfurt metropolitan area</w:t>
            </w:r>
          </w:p>
        </w:tc>
        <w:tc>
          <w:tcPr/>
          <w:p>
            <w:pPr>
              <w:pStyle w:val="Compact"/>
              <w:jc w:val="left"/>
            </w:pPr>
            <w:r>
              <w:t xml:space="preserve">12 weeks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06</w:t>
            </w:r>
          </w:p>
        </w:tc>
        <w:tc>
          <w:tcPr/>
          <w:p>
            <w:pPr>
              <w:pStyle w:val="Compact"/>
              <w:jc w:val="left"/>
            </w:pPr>
            <w:r>
              <w:t xml:space="preserve">Access to specialised laboratory equipment and computational resources at the Germany Frankfurt research facility</w:t>
            </w:r>
          </w:p>
        </w:tc>
        <w:tc>
          <w:tcPr/>
          <w:p>
            <w:pPr>
              <w:pStyle w:val="Compact"/>
              <w:jc w:val="left"/>
            </w:pPr>
            <w:r>
              <w:t xml:space="preserve">12 weeks</w:t>
            </w:r>
          </w:p>
        </w:tc>
        <w:tc>
          <w:tcPr/>
          <w:p>
            <w:pPr>
              <w:pStyle w:val="Compact"/>
              <w:jc w:val="left"/>
            </w:pPr>
            <w:r>
              <w:t xml:space="preserve">1,200.00</w:t>
            </w:r>
          </w:p>
        </w:tc>
        <w:tc>
          <w:tcPr/>
          <w:p>
            <w:pPr>
              <w:pStyle w:val="Compact"/>
              <w:jc w:val="left"/>
            </w:pPr>
            <w:r>
              <w:t xml:space="preserve">14,400.00</w:t>
            </w:r>
          </w:p>
        </w:tc>
      </w:tr>
    </w:tbl>
    <w:p>
      <w:pPr>
        <w:pStyle w:val="BodyText"/>
      </w:pPr>
      <w:r>
        <w:t xml:space="preserve">Subtotal: € 70,250.00</w:t>
      </w:r>
    </w:p>
    <w:p>
      <w:pPr>
        <w:pStyle w:val="BodyText"/>
      </w:pPr>
      <w:r>
        <w:t xml:space="preserve">VAT (19% — Germany): € 13,347.50</w:t>
      </w:r>
    </w:p>
    <w:p>
      <w:pPr>
        <w:pStyle w:val="BodyText"/>
      </w:pPr>
      <w:r>
        <w:t xml:space="preserve">Grand Total: € 83,597.50</w:t>
      </w:r>
    </w:p>
    <w:p>
      <w:pPr>
        <w:pStyle w:val="BodyText"/>
      </w:pPr>
      <w:r>
        <w:t xml:space="preserve">TERMS AND CONDITIONS</w:t>
      </w:r>
    </w:p>
    <w:p>
      <w:pPr>
        <w:numPr>
          <w:ilvl w:val="0"/>
          <w:numId w:val="1001"/>
        </w:numPr>
        <w:pStyle w:val="Compact"/>
      </w:pPr>
      <w:r>
        <w:rPr>
          <w:bCs/>
          <w:b/>
        </w:rPr>
        <w:t xml:space="preserve">Scope of Engagement:</w:t>
      </w:r>
      <w:r>
        <w:t xml:space="preserve"> </w:t>
      </w:r>
      <w:r>
        <w:t xml:space="preserve">The Physicist engaged under this Purchase Order shall perform all duties in a professional and scientifically rigorous manner. The Physicist is expected to maintain the highest standards of academic integrity and to comply with all applicable German research ethics regulations, including those governed by the German Research Foundation (DFG) and the Federal Ministry of Education and Research (BMBF).</w:t>
      </w:r>
    </w:p>
    <w:p>
      <w:pPr>
        <w:numPr>
          <w:ilvl w:val="0"/>
          <w:numId w:val="1001"/>
        </w:numPr>
        <w:pStyle w:val="Compact"/>
      </w:pPr>
      <w:r>
        <w:rPr>
          <w:bCs/>
          <w:b/>
        </w:rPr>
        <w:t xml:space="preserve">Place of Performance:</w:t>
      </w:r>
      <w:r>
        <w:t xml:space="preserve"> </w:t>
      </w:r>
      <w:r>
        <w:t xml:space="preserve">All services shall be rendered primarily at the buyer's research facility located in Germany Frankfurt, Main Tower, 12th Floor, 60311 Frankfurt am Main. Remote work from the Physicist's home institution in Germany Frankfurt is permissible for up to 20% of total contracted hours, subject to prior written approval by the Procurement Director.</w:t>
      </w:r>
    </w:p>
    <w:p>
      <w:pPr>
        <w:numPr>
          <w:ilvl w:val="0"/>
          <w:numId w:val="1001"/>
        </w:numPr>
        <w:pStyle w:val="Compact"/>
      </w:pPr>
      <w:r>
        <w:rPr>
          <w:bCs/>
          <w:b/>
        </w:rPr>
        <w:t xml:space="preserve">Payment Terms:</w:t>
      </w:r>
      <w:r>
        <w:t xml:space="preserve"> </w:t>
      </w:r>
      <w:r>
        <w:t xml:space="preserve">Payment shall be made in three equal instalments: 40% upon execution of this Purchase Order, 40% upon completion of the midpoint review (Week 6), and the remaining 20% upon final delivery of all reports and acceptance by the buyer. All payments shall be processed via bank transfer to the account specified by the Physicist. Invoices must reference this Purchase Order number (PO-2025-FRA-PHY-0047).</w:t>
      </w:r>
    </w:p>
    <w:p>
      <w:pPr>
        <w:numPr>
          <w:ilvl w:val="0"/>
          <w:numId w:val="1001"/>
        </w:numPr>
        <w:pStyle w:val="Compact"/>
      </w:pPr>
      <w:r>
        <w:rPr>
          <w:bCs/>
          <w:b/>
        </w:rPr>
        <w:t xml:space="preserve">Intellectual Property:</w:t>
      </w:r>
      <w:r>
        <w:t xml:space="preserve"> </w:t>
      </w:r>
      <w:r>
        <w:t xml:space="preserve">All data, models, reports, and findings generated by the Physicist during the course of this engagement shall be the exclusive property of Frankfurt Applied Sciences GmbH. The Physicist retains the right to publish generalised findings in peer-reviewed journals, provided that a 60-day prior notice is given to the buyer and no proprietary data is disclosed without written consent.</w:t>
      </w:r>
    </w:p>
    <w:p>
      <w:pPr>
        <w:numPr>
          <w:ilvl w:val="0"/>
          <w:numId w:val="1001"/>
        </w:numPr>
        <w:pStyle w:val="Compact"/>
      </w:pPr>
      <w:r>
        <w:rPr>
          <w:bCs/>
          <w:b/>
        </w:rPr>
        <w:t xml:space="preserve">Confidentiality:</w:t>
      </w:r>
      <w:r>
        <w:t xml:space="preserve"> </w:t>
      </w:r>
      <w:r>
        <w:t xml:space="preserve">The Physicist agrees to maintain strict confidentiality regarding all proprietary research data, trade secrets, and unpublished results encountered during the engagement in Germany Frankfurt. This obligation shall survive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a written notice of fourteen (14) calendar days. In the event of early termination, the buyer shall compensate the Physicist for all services rendered up to the date of termination, plus a reasonable wind-down fee not exceeding 10% of the remaining contract value.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Germany. Any disputes arising from this Purchase Order shall be subject to the exclusive jurisdiction of the competent courts in Frankfurt am Main, Germany.</w:t>
      </w:r>
    </w:p>
    <w:p>
      <w:pPr>
        <w:numPr>
          <w:ilvl w:val="0"/>
          <w:numId w:val="1001"/>
        </w:numPr>
        <w:pStyle w:val="Compact"/>
      </w:pPr>
      <w:r>
        <w:rPr>
          <w:bCs/>
          <w:b/>
        </w:rPr>
        <w:t xml:space="preserve">Compliance:</w:t>
      </w:r>
      <w:r>
        <w:t xml:space="preserve"> </w:t>
      </w:r>
      <w:r>
        <w:t xml:space="preserve">The Physicist warrants that all services provided under this Purchase Order shall comply with applicable German and European Union regulations, including data protection requirements under the GDPR (DSGVO) and occupational health and safety standards applicable to research laboratories in Germany Frankfurt.</w:t>
      </w:r>
    </w:p>
    <w:p>
      <w:pPr>
        <w:pStyle w:val="FirstParagraph"/>
      </w:pPr>
      <w:r>
        <w:t xml:space="preserve">AUTHORISATION &amp; ACCEPTANCE</w:t>
      </w:r>
    </w:p>
    <w:p>
      <w:pPr>
        <w:pStyle w:val="BodyText"/>
      </w:pPr>
      <w:r>
        <w:t xml:space="preserve">By signing below, both parties acknowledge and agree to the terms set forth in this Purchase Order for the engagement of the Physicist in Germany Frankfurt. This document constitutes a binding agreement upon countersignature by both the purchasing entity and the service provider.</w:t>
      </w:r>
    </w:p>
    <w:p>
      <w:pPr>
        <w:pStyle w:val="BodyText"/>
      </w:pPr>
      <w:r>
        <w:rPr>
          <w:bCs/>
          <w:b/>
        </w:rPr>
        <w:t xml:space="preserve">For Frankfurt Applied Sciences GmbH</w:t>
      </w:r>
      <w:r>
        <w:br/>
      </w:r>
      <w:r>
        <w:t xml:space="preserve">Dr. Helena Brandt — Procurement Director</w:t>
      </w:r>
      <w:r>
        <w:br/>
      </w:r>
      <w:r>
        <w:t xml:space="preserve">Date: _______________</w:t>
      </w:r>
    </w:p>
    <w:p>
      <w:pPr>
        <w:pStyle w:val="BodyText"/>
      </w:pPr>
      <w:r>
        <w:rPr>
          <w:bCs/>
          <w:b/>
        </w:rPr>
        <w:t xml:space="preserve">For the Physicist (Service Provider)</w:t>
      </w:r>
      <w:r>
        <w:br/>
      </w:r>
      <w:r>
        <w:t xml:space="preserve">Dr. Konrad Weiss — Senior Physicist</w:t>
      </w:r>
      <w:r>
        <w:br/>
      </w:r>
      <w:r>
        <w:t xml:space="preserve">Date: _______________</w:t>
      </w:r>
    </w:p>
    <w:p>
      <w:pPr>
        <w:pStyle w:val="BodyText"/>
      </w:pPr>
      <w:r>
        <w:t xml:space="preserve">This Purchase Order (PO-2025-FRA-PHY-0047) was issued by Frankfurt Applied Sciences GmbH for the professional engagement of a Physicist in Germany Frankfurt. This document is valid for 30 days from the date of issue. For queries, contact the Procurement Department at procurement@frankfurt-applied-sciences.de. © 2025 Frankfurt Applied Sciences GmbH.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Germany Frankfurt</dc:title>
  <dc:creator/>
  <dc:language>en</dc:language>
  <cp:keywords/>
  <dcterms:created xsi:type="dcterms:W3CDTF">2026-10-10T01:49:14Z</dcterms:created>
  <dcterms:modified xsi:type="dcterms:W3CDTF">2026-10-10T01:49:14Z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