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Services Engagement – Physicist Consultancy</w:t>
      </w:r>
    </w:p>
    <w:p>
      <w:pPr>
        <w:pStyle w:val="BodyText"/>
      </w:pPr>
      <w:r>
        <w:t xml:space="preserve">Issued in India Mumbai | Reference: PO/MUM/PHYS/2025/0047</w:t>
      </w:r>
    </w:p>
    <w:bookmarkEnd w:id="20"/>
    <w:p>
      <w:pPr>
        <w:pStyle w:val="BodyText"/>
      </w:pPr>
      <w:r>
        <w:rPr>
          <w:bCs/>
          <w:b/>
        </w:rPr>
        <w:t xml:space="preserve">Purchase Order No.:</w:t>
      </w:r>
      <w:r>
        <w:t xml:space="preserve"> </w:t>
      </w:r>
      <w:r>
        <w:t xml:space="preserve">PO/MUM/PHYS/2025/0047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Place of Issue:</w:t>
      </w:r>
      <w:r>
        <w:t xml:space="preserve"> </w:t>
      </w:r>
      <w:r>
        <w:t xml:space="preserve">Mumbai, Maharashtra, India</w:t>
      </w:r>
      <w:r>
        <w:br/>
      </w:r>
      <w:r>
        <w:rPr>
          <w:bCs/>
          <w:b/>
        </w:rPr>
        <w:t xml:space="preserve">Country:</w:t>
      </w:r>
      <w:r>
        <w:t xml:space="preserve"> </w:t>
      </w:r>
      <w:r>
        <w:t xml:space="preserve">India</w:t>
      </w:r>
      <w:r>
        <w:br/>
      </w:r>
      <w:r>
        <w:rPr>
          <w:bCs/>
          <w:b/>
        </w:rPr>
        <w:t xml:space="preserve">Payment Currency:</w:t>
      </w:r>
      <w:r>
        <w:t xml:space="preserve"> </w:t>
      </w:r>
      <w:r>
        <w:t xml:space="preserve">Indian Rupees (INR)</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Advanced Research &amp; Analytics Pvt. Ltd.</w:t>
            </w:r>
          </w:p>
        </w:tc>
      </w:tr>
      <w:tr>
        <w:tc>
          <w:tcPr/>
          <w:p>
            <w:pPr>
              <w:pStyle w:val="Compact"/>
              <w:jc w:val="left"/>
            </w:pPr>
            <w:r>
              <w:t xml:space="preserve">Registered Address</w:t>
            </w:r>
          </w:p>
        </w:tc>
        <w:tc>
          <w:tcPr/>
          <w:p>
            <w:pPr>
              <w:pStyle w:val="Compact"/>
              <w:jc w:val="left"/>
            </w:pPr>
            <w:r>
              <w:t xml:space="preserve">Level 12, Trade World, BKC, Bandra Kurla Complex, Mumbai – 400051, Maharashtra, India</w:t>
            </w:r>
          </w:p>
        </w:tc>
      </w:tr>
      <w:tr>
        <w:tc>
          <w:tcPr/>
          <w:p>
            <w:pPr>
              <w:pStyle w:val="Compact"/>
              <w:jc w:val="left"/>
            </w:pPr>
            <w:r>
              <w:t xml:space="preserve">GSTIN</w:t>
            </w:r>
          </w:p>
        </w:tc>
        <w:tc>
          <w:tcPr/>
          <w:p>
            <w:pPr>
              <w:pStyle w:val="Compact"/>
              <w:jc w:val="left"/>
            </w:pPr>
            <w:r>
              <w:t xml:space="preserve">27AABCA1234F1Z5</w:t>
            </w:r>
          </w:p>
        </w:tc>
      </w:tr>
      <w:tr>
        <w:tc>
          <w:tcPr/>
          <w:p>
            <w:pPr>
              <w:pStyle w:val="Compact"/>
              <w:jc w:val="left"/>
            </w:pPr>
            <w:r>
              <w:t xml:space="preserve">Authorized Signatory</w:t>
            </w:r>
          </w:p>
        </w:tc>
        <w:tc>
          <w:tcPr/>
          <w:p>
            <w:pPr>
              <w:pStyle w:val="Compact"/>
              <w:jc w:val="left"/>
            </w:pPr>
            <w:r>
              <w:t xml:space="preserve">Mr. Rajesh K. Sharma, Chief Procurement Officer</w:t>
            </w:r>
          </w:p>
        </w:tc>
      </w:tr>
      <w:tr>
        <w:tc>
          <w:tcPr/>
          <w:p>
            <w:pPr>
              <w:pStyle w:val="Compact"/>
              <w:jc w:val="left"/>
            </w:pPr>
            <w:r>
              <w:t xml:space="preserve">Contact Email</w:t>
            </w:r>
          </w:p>
        </w:tc>
        <w:tc>
          <w:tcPr/>
          <w:p>
            <w:pPr>
              <w:pStyle w:val="Compact"/>
              <w:jc w:val="left"/>
            </w:pPr>
            <w:r>
              <w:t xml:space="preserve">procurement@aralindia.in</w:t>
            </w:r>
          </w:p>
        </w:tc>
      </w:tr>
    </w:tbl>
    <w:p>
      <w:pPr>
        <w:pStyle w:val="BodyText"/>
      </w:pPr>
      <w:r>
        <w:t xml:space="preserve">2.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Ananya Deshmukh, Ph.D. (Theoretical Physics), IIT Bombay</w:t>
            </w:r>
          </w:p>
        </w:tc>
      </w:tr>
      <w:tr>
        <w:tc>
          <w:tcPr/>
          <w:p>
            <w:pPr>
              <w:pStyle w:val="Compact"/>
              <w:jc w:val="left"/>
            </w:pPr>
            <w:r>
              <w:t xml:space="preserve">Designation</w:t>
            </w:r>
          </w:p>
        </w:tc>
        <w:tc>
          <w:tcPr/>
          <w:p>
            <w:pPr>
              <w:pStyle w:val="Compact"/>
              <w:jc w:val="left"/>
            </w:pPr>
            <w:r>
              <w:t xml:space="preserve">Senior Physicist – Quantum Systems &amp; Applied Research</w:t>
            </w:r>
          </w:p>
        </w:tc>
      </w:tr>
      <w:tr>
        <w:tc>
          <w:tcPr/>
          <w:p>
            <w:pPr>
              <w:pStyle w:val="Compact"/>
              <w:jc w:val="left"/>
            </w:pPr>
            <w:r>
              <w:t xml:space="preserve">Consultancy Address</w:t>
            </w:r>
          </w:p>
        </w:tc>
        <w:tc>
          <w:tcPr/>
          <w:p>
            <w:pPr>
              <w:pStyle w:val="Compact"/>
              <w:jc w:val="left"/>
            </w:pPr>
            <w:r>
              <w:t xml:space="preserve">Flat 804, Sea Breeze Residency, Juhu, Mumbai – 400049, Maharashtra, India</w:t>
            </w:r>
          </w:p>
        </w:tc>
      </w:tr>
      <w:tr>
        <w:tc>
          <w:tcPr/>
          <w:p>
            <w:pPr>
              <w:pStyle w:val="Compact"/>
              <w:jc w:val="left"/>
            </w:pPr>
            <w:r>
              <w:t xml:space="preserve">PAN</w:t>
            </w:r>
          </w:p>
        </w:tc>
        <w:tc>
          <w:tcPr/>
          <w:p>
            <w:pPr>
              <w:pStyle w:val="Compact"/>
              <w:jc w:val="left"/>
            </w:pPr>
            <w:r>
              <w:t xml:space="preserve">ABCPD4567K</w:t>
            </w:r>
          </w:p>
        </w:tc>
      </w:tr>
      <w:tr>
        <w:tc>
          <w:tcPr/>
          <w:p>
            <w:pPr>
              <w:pStyle w:val="Compact"/>
              <w:jc w:val="left"/>
            </w:pPr>
            <w:r>
              <w:t xml:space="preserve">GSTIN (if applicable)</w:t>
            </w:r>
          </w:p>
        </w:tc>
        <w:tc>
          <w:tcPr/>
          <w:p>
            <w:pPr>
              <w:pStyle w:val="Compact"/>
              <w:jc w:val="left"/>
            </w:pPr>
            <w:r>
              <w:t xml:space="preserve">27ABCPD4567K1Z8</w:t>
            </w:r>
          </w:p>
        </w:tc>
      </w:tr>
      <w:tr>
        <w:tc>
          <w:tcPr/>
          <w:p>
            <w:pPr>
              <w:pStyle w:val="Compact"/>
              <w:jc w:val="left"/>
            </w:pPr>
            <w:r>
              <w:t xml:space="preserve">Contact Email</w:t>
            </w:r>
          </w:p>
        </w:tc>
        <w:tc>
          <w:tcPr/>
          <w:p>
            <w:pPr>
              <w:pStyle w:val="Compact"/>
              <w:jc w:val="left"/>
            </w:pPr>
            <w:r>
              <w:t xml:space="preserve">dr.ananya.deshmukh@physconsult.in</w:t>
            </w:r>
          </w:p>
        </w:tc>
      </w:tr>
    </w:tbl>
    <w:p>
      <w:pPr>
        <w:pStyle w:val="BodyText"/>
      </w:pPr>
      <w:r>
        <w:t xml:space="preserve">3. Scope of Work – Physicist Services</w:t>
      </w:r>
    </w:p>
    <w:p>
      <w:pPr>
        <w:pStyle w:val="BodyText"/>
      </w:pPr>
      <w:r>
        <w:t xml:space="preserve">This</w:t>
      </w:r>
      <w:r>
        <w:t xml:space="preserve"> </w:t>
      </w:r>
      <w:r>
        <w:t xml:space="preserve">Purchase Order</w:t>
      </w:r>
      <w:r>
        <w:t xml:space="preserve"> </w:t>
      </w:r>
      <w:r>
        <w:t xml:space="preserve">is issued by Advanced Research &amp; Analytics Pvt. Ltd., Mumbai, to formally engage the services of a qualified</w:t>
      </w:r>
      <w:r>
        <w:t xml:space="preserve"> </w:t>
      </w:r>
      <w:r>
        <w:t xml:space="preserve">Physicist</w:t>
      </w:r>
      <w:r>
        <w:t xml:space="preserve"> </w:t>
      </w:r>
      <w:r>
        <w:t xml:space="preserve">for a period of twelve (12) months. The</w:t>
      </w:r>
      <w:r>
        <w:t xml:space="preserve"> </w:t>
      </w:r>
      <w:r>
        <w:t xml:space="preserve">Physicist</w:t>
      </w:r>
      <w:r>
        <w:t xml:space="preserve"> </w:t>
      </w:r>
      <w:r>
        <w:t xml:space="preserve">shall be based in</w:t>
      </w:r>
      <w:r>
        <w:t xml:space="preserve"> </w:t>
      </w:r>
      <w:r>
        <w:t xml:space="preserve">India Mumbai</w:t>
      </w:r>
      <w:r>
        <w:t xml:space="preserve"> </w:t>
      </w:r>
      <w:r>
        <w:t xml:space="preserve">and shall provide the following professional services as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Quantum systems modelling and simulation for semiconductor R&amp;D division. The Physicist shall develop mathematical frameworks and computational models for next-generation photonic devices.</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Peer review and technical validation of experimental data sets related to condensed matter physics research conducted at the Mumbai laboratory facility.</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Preparation of two (2) technical white papers and one (1) patent application draft in the field of applied quantum mechanics, to be filed in India Mumbai jurisdiction.</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Mentorship and training of four (4) junior research associates at the Mumbai campus, covering advanced topics in statistical mechanics and computational physics.</w:t>
            </w:r>
          </w:p>
        </w:tc>
        <w:tc>
          <w:tcPr/>
          <w:p>
            <w:pPr>
              <w:pStyle w:val="Compact"/>
              <w:jc w:val="left"/>
            </w:pPr>
            <w:r>
              <w:t xml:space="preserve">12 months</w:t>
            </w:r>
          </w:p>
        </w:tc>
        <w:tc>
          <w:tcPr/>
          <w:p>
            <w:pPr>
              <w:pStyle w:val="Compact"/>
              <w:jc w:val="left"/>
            </w:pPr>
            <w:r>
              <w:t xml:space="preserve">30,000 / month</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Attendance at quarterly review meetings in Mumbai and preparation of progress reports to the Board of Directors.</w:t>
            </w:r>
          </w:p>
        </w:tc>
        <w:tc>
          <w:tcPr/>
          <w:p>
            <w:pPr>
              <w:pStyle w:val="Compact"/>
              <w:jc w:val="left"/>
            </w:pPr>
            <w:r>
              <w:t xml:space="preserve">4 sessions</w:t>
            </w:r>
          </w:p>
        </w:tc>
        <w:tc>
          <w:tcPr/>
          <w:p>
            <w:pPr>
              <w:pStyle w:val="Compact"/>
              <w:jc w:val="left"/>
            </w:pPr>
            <w:r>
              <w:t xml:space="preserve">25,000 / session</w:t>
            </w:r>
          </w:p>
        </w:tc>
        <w:tc>
          <w:tcPr/>
          <w:p>
            <w:pPr>
              <w:pStyle w:val="Compact"/>
              <w:jc w:val="left"/>
            </w:pPr>
            <w:r>
              <w:t xml:space="preserve">1,00,000</w:t>
            </w:r>
          </w:p>
        </w:tc>
      </w:tr>
      <w:tr>
        <w:tc>
          <w:tcPr>
            <w:gridSpan w:val="4"/>
          </w:tcPr>
          <w:p>
            <w:pPr>
              <w:pStyle w:val="Compact"/>
              <w:jc w:val="left"/>
            </w:pPr>
            <w:r>
              <w:t xml:space="preserve">Subtotal</w:t>
            </w:r>
          </w:p>
        </w:tc>
        <w:tc>
          <w:tcPr/>
          <w:p>
            <w:pPr>
              <w:pStyle w:val="Compact"/>
              <w:jc w:val="left"/>
            </w:pPr>
            <w:r>
              <w:t xml:space="preserve">35,10,000</w:t>
            </w:r>
          </w:p>
        </w:tc>
      </w:tr>
      <w:tr>
        <w:tc>
          <w:tcPr>
            <w:gridSpan w:val="4"/>
          </w:tcPr>
          <w:p>
            <w:pPr>
              <w:pStyle w:val="Compact"/>
              <w:jc w:val="left"/>
            </w:pPr>
            <w:r>
              <w:t xml:space="preserve">GST @ 18% (as applicable under Indian tax law)</w:t>
            </w:r>
          </w:p>
        </w:tc>
        <w:tc>
          <w:tcPr/>
          <w:p>
            <w:pPr>
              <w:pStyle w:val="Compact"/>
              <w:jc w:val="left"/>
            </w:pPr>
            <w:r>
              <w:t xml:space="preserve">6,31,800</w:t>
            </w:r>
          </w:p>
        </w:tc>
      </w:tr>
      <w:tr>
        <w:tc>
          <w:tcPr>
            <w:gridSpan w:val="4"/>
          </w:tcPr>
          <w:p>
            <w:pPr>
              <w:pStyle w:val="Compact"/>
              <w:jc w:val="left"/>
            </w:pPr>
            <w:r>
              <w:t xml:space="preserve">Grand Total (INR)</w:t>
            </w:r>
          </w:p>
        </w:tc>
        <w:tc>
          <w:tcPr/>
          <w:p>
            <w:pPr>
              <w:pStyle w:val="Compact"/>
              <w:jc w:val="left"/>
            </w:pPr>
            <w:r>
              <w:t xml:space="preserve">41,41,800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Physicist</w:t>
      </w:r>
      <w:r>
        <w:t xml:space="preserve"> </w:t>
      </w:r>
      <w:r>
        <w:t xml:space="preserve">(hereinafter referred to as the "Service Provider") for the professional services described herein. All terms are governed by the laws of the Republic of India, and any disputes shall be subject to the exclusive jurisdiction of the competent courts in</w:t>
      </w:r>
      <w:r>
        <w:t xml:space="preserve"> </w:t>
      </w:r>
      <w:r>
        <w:t xml:space="preserve">India Mumbai</w:t>
      </w:r>
      <w:r>
        <w:t xml:space="preserve">.</w:t>
      </w:r>
    </w:p>
    <w:p>
      <w:pPr>
        <w:numPr>
          <w:ilvl w:val="0"/>
          <w:numId w:val="1001"/>
        </w:numPr>
        <w:pStyle w:val="Compact"/>
      </w:pPr>
      <w:r>
        <w:t xml:space="preserve">The</w:t>
      </w:r>
      <w:r>
        <w:t xml:space="preserve"> </w:t>
      </w:r>
      <w:r>
        <w:t xml:space="preserve">Physicist</w:t>
      </w:r>
      <w:r>
        <w:t xml:space="preserve"> </w:t>
      </w:r>
      <w:r>
        <w:t xml:space="preserve">shall perform all duties from the registered consultancy address in Mumbai, Maharashtra, India, unless prior written approval is obtained from the Buyer for remote or hybrid work arrangements.</w:t>
      </w:r>
    </w:p>
    <w:p>
      <w:pPr>
        <w:numPr>
          <w:ilvl w:val="0"/>
          <w:numId w:val="1001"/>
        </w:numPr>
        <w:pStyle w:val="Compact"/>
      </w:pPr>
      <w:r>
        <w:t xml:space="preserve">Payment shall be made on a monthly basis via NEFT/RTGS to the bank account designated by the</w:t>
      </w:r>
      <w:r>
        <w:t xml:space="preserve"> </w:t>
      </w:r>
      <w:r>
        <w:t xml:space="preserve">Physicist</w:t>
      </w:r>
      <w:r>
        <w:t xml:space="preserve">. Invoices must be submitted by the 5th of each month for the preceding month's services. Payment shall be processed within fifteen (15) working days of invoice receipt.</w:t>
      </w:r>
    </w:p>
    <w:p>
      <w:pPr>
        <w:numPr>
          <w:ilvl w:val="0"/>
          <w:numId w:val="1001"/>
        </w:numPr>
        <w:pStyle w:val="Compact"/>
      </w:pPr>
      <w:r>
        <w:t xml:space="preserve">The</w:t>
      </w:r>
      <w:r>
        <w:t xml:space="preserve"> </w:t>
      </w:r>
      <w:r>
        <w:t xml:space="preserve">Physicist</w:t>
      </w:r>
      <w:r>
        <w:t xml:space="preserve"> </w:t>
      </w:r>
      <w:r>
        <w:t xml:space="preserve">shall maintain strict confidentiality regarding all proprietary data, research findings, and trade secrets of the Buyer. A separate Non-Disclosure Agreement (NDA) executed in Mumbai shall accompany this</w:t>
      </w:r>
      <w:r>
        <w:t xml:space="preserve"> </w:t>
      </w:r>
      <w:r>
        <w:t xml:space="preserve">Purchase Order</w:t>
      </w:r>
      <w:r>
        <w:t xml:space="preserve">.</w:t>
      </w:r>
    </w:p>
    <w:p>
      <w:pPr>
        <w:numPr>
          <w:ilvl w:val="0"/>
          <w:numId w:val="1001"/>
        </w:numPr>
        <w:pStyle w:val="Compact"/>
      </w:pPr>
      <w:r>
        <w:t xml:space="preserve">All intellectual property developed under the scope of this</w:t>
      </w:r>
      <w:r>
        <w:t xml:space="preserve"> </w:t>
      </w:r>
      <w:r>
        <w:t xml:space="preserve">Purchase Order</w:t>
      </w:r>
      <w:r>
        <w:t xml:space="preserve"> </w:t>
      </w:r>
      <w:r>
        <w:t xml:space="preserve">shall vest exclusively with the Buyer. The</w:t>
      </w:r>
      <w:r>
        <w:t xml:space="preserve"> </w:t>
      </w:r>
      <w:r>
        <w:t xml:space="preserve">Physicist</w:t>
      </w:r>
      <w:r>
        <w:t xml:space="preserve"> </w:t>
      </w:r>
      <w:r>
        <w:t xml:space="preserve">shall assign all rights, titles, and interests in such IP to the Buyer upon creation.</w:t>
      </w:r>
    </w:p>
    <w:p>
      <w:pPr>
        <w:numPr>
          <w:ilvl w:val="0"/>
          <w:numId w:val="1001"/>
        </w:numPr>
        <w:pStyle w:val="Compact"/>
      </w:pPr>
      <w:r>
        <w:t xml:space="preserve">The Buyer reserves the right to terminate this</w:t>
      </w:r>
      <w:r>
        <w:t xml:space="preserve"> </w:t>
      </w:r>
      <w:r>
        <w:t xml:space="preserve">Purchase Order</w:t>
      </w:r>
      <w:r>
        <w:t xml:space="preserve"> </w:t>
      </w:r>
      <w:r>
        <w:t xml:space="preserve">with thirty (30) days' written notice in the event of unsatisfactory performance, breach of confidentiality, or material non-compliance with the scope of work.</w:t>
      </w:r>
    </w:p>
    <w:p>
      <w:pPr>
        <w:numPr>
          <w:ilvl w:val="0"/>
          <w:numId w:val="1001"/>
        </w:numPr>
        <w:pStyle w:val="Compact"/>
      </w:pPr>
      <w:r>
        <w:t xml:space="preserve">The</w:t>
      </w:r>
      <w:r>
        <w:t xml:space="preserve"> </w:t>
      </w:r>
      <w:r>
        <w:t xml:space="preserve">Physicist</w:t>
      </w:r>
      <w:r>
        <w:t xml:space="preserve"> </w:t>
      </w:r>
      <w:r>
        <w:t xml:space="preserve">shall comply with all applicable regulations of the Indian government, including but not limited to the Income Tax Act, 1961, the Goods and Services Tax Act, 2017, and any professional conduct guidelines issued by the Indian Council of Scientific and Industrial Research (CSIR) or equivalent bodies.</w:t>
      </w:r>
    </w:p>
    <w:p>
      <w:pPr>
        <w:numPr>
          <w:ilvl w:val="0"/>
          <w:numId w:val="1001"/>
        </w:numPr>
        <w:pStyle w:val="Compact"/>
      </w:pPr>
      <w:r>
        <w:t xml:space="preserve">Force majeure events, including but not limited to natural disasters affecting the Mumbai metropolitan region, shall be grounds for temporary suspension of obligations under this</w:t>
      </w:r>
      <w:r>
        <w:t xml:space="preserve"> </w:t>
      </w:r>
      <w:r>
        <w:t xml:space="preserve">Purchase Order</w:t>
      </w:r>
      <w:r>
        <w:t xml:space="preserve">, provided written notice is given within 48 hours of the event.</w:t>
      </w:r>
    </w:p>
    <w:p>
      <w:pPr>
        <w:numPr>
          <w:ilvl w:val="0"/>
          <w:numId w:val="1001"/>
        </w:numPr>
        <w:pStyle w:val="Compact"/>
      </w:pPr>
      <w:r>
        <w:t xml:space="preserve">This</w:t>
      </w:r>
      <w:r>
        <w:t xml:space="preserve"> </w:t>
      </w:r>
      <w:r>
        <w:t xml:space="preserve">Purchase Order</w:t>
      </w:r>
      <w:r>
        <w:t xml:space="preserve"> </w:t>
      </w:r>
      <w:r>
        <w:t xml:space="preserve">shall remain valid for a period of twelve (12) months from the date of issue, unless renewed in writing by both parties. Any amendments to the scope, rates, or terms must be documented as a formal addendum signed in</w:t>
      </w:r>
      <w:r>
        <w:t xml:space="preserve"> </w:t>
      </w:r>
      <w:r>
        <w:t xml:space="preserve">India Mumbai</w:t>
      </w:r>
      <w:r>
        <w:t xml:space="preserve">.</w:t>
      </w:r>
    </w:p>
    <w:p>
      <w:pPr>
        <w:numPr>
          <w:ilvl w:val="0"/>
          <w:numId w:val="1001"/>
        </w:numPr>
        <w:pStyle w:val="Compact"/>
      </w:pPr>
      <w:r>
        <w:t xml:space="preserve">The</w:t>
      </w:r>
      <w:r>
        <w:t xml:space="preserve"> </w:t>
      </w:r>
      <w:r>
        <w:t xml:space="preserve">Physicist</w:t>
      </w:r>
      <w:r>
        <w:t xml:space="preserve"> </w:t>
      </w:r>
      <w:r>
        <w:t xml:space="preserve">is engaged as an independent contractor and not as an employee of the Buyer. No employer-employee relationship is created by this</w:t>
      </w:r>
      <w:r>
        <w:t xml:space="preserve"> </w:t>
      </w:r>
      <w:r>
        <w:t xml:space="preserve">Purchase Order</w:t>
      </w:r>
      <w:r>
        <w:t xml:space="preserve">.</w:t>
      </w:r>
    </w:p>
    <w:p>
      <w:pPr>
        <w:pStyle w:val="FirstParagraph"/>
      </w:pPr>
      <w:r>
        <w:t xml:space="preserve">5.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Physicist</w:t>
      </w:r>
      <w:r>
        <w:t xml:space="preserve"> </w:t>
      </w:r>
      <w:r>
        <w:t xml:space="preserve">in</w:t>
      </w:r>
      <w:r>
        <w:t xml:space="preserve"> </w:t>
      </w:r>
      <w:r>
        <w:t xml:space="preserve">India Mumbai</w:t>
      </w:r>
      <w:r>
        <w:t xml:space="preserve">.</w:t>
      </w:r>
    </w:p>
    <w:p>
      <w:pPr>
        <w:pStyle w:val="BodyText"/>
      </w:pPr>
      <w:r>
        <w:rPr>
          <w:bCs/>
          <w:b/>
        </w:rPr>
        <w:t xml:space="preserve">For and on behalf of the Buyer</w:t>
      </w:r>
      <w:r>
        <w:br/>
      </w:r>
      <w:r>
        <w:t xml:space="preserve">Advanced Research &amp; Analytics Pvt. Ltd.</w:t>
      </w:r>
      <w:r>
        <w:br/>
      </w:r>
      <w:r>
        <w:t xml:space="preserve">Mumbai, India</w:t>
      </w:r>
      <w:r>
        <w:br/>
      </w:r>
      <w:r>
        <w:br/>
      </w:r>
      <w:r>
        <w:t xml:space="preserve">Name: Rajesh K. Sharma</w:t>
      </w:r>
      <w:r>
        <w:br/>
      </w:r>
      <w:r>
        <w:t xml:space="preserve">Designation: Chief Procurement Officer</w:t>
      </w:r>
      <w:r>
        <w:br/>
      </w:r>
      <w:r>
        <w:t xml:space="preserve">Date: _______________</w:t>
      </w:r>
    </w:p>
    <w:p>
      <w:pPr>
        <w:pStyle w:val="BodyText"/>
      </w:pPr>
      <w:r>
        <w:rPr>
          <w:bCs/>
          <w:b/>
        </w:rPr>
        <w:t xml:space="preserve">For and on behalf of the Service Provider</w:t>
      </w:r>
      <w:r>
        <w:br/>
      </w:r>
      <w:r>
        <w:t xml:space="preserve">Dr. Ananya Deshmukh, Ph.D.</w:t>
      </w:r>
      <w:r>
        <w:br/>
      </w:r>
      <w:r>
        <w:t xml:space="preserve">Senior Physicist</w:t>
      </w:r>
      <w:r>
        <w:br/>
      </w:r>
      <w:r>
        <w:t xml:space="preserve">Mumbai, India</w:t>
      </w:r>
      <w:r>
        <w:br/>
      </w:r>
      <w:r>
        <w:br/>
      </w:r>
      <w:r>
        <w:t xml:space="preserve">Name: Dr. Ananya Deshmukh</w:t>
      </w:r>
      <w:r>
        <w:br/>
      </w:r>
      <w:r>
        <w:t xml:space="preserve">Designation: Independent Physicist Consultant</w:t>
      </w:r>
      <w:r>
        <w:br/>
      </w:r>
      <w:r>
        <w:t xml:space="preserve">Date: _______________</w:t>
      </w:r>
    </w:p>
    <w:p>
      <w:pPr>
        <w:pStyle w:val="BodyText"/>
      </w:pPr>
      <w:r>
        <w:t xml:space="preserve">This Purchase Order was prepared and issued in Mumbai, Maharashtra, India. Document Reference: PO/MUM/PHYS/2025/0047. This document is valid only when signed and stamped by both parties. For queries, contact the Procurement Department, Advanced Research &amp; Analytics Pvt. Ltd., BKC, Mumbai – 400051,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India Mumbai</dc:title>
  <dc:creator/>
  <dc:language>en</dc:language>
  <cp:keywords/>
  <dcterms:created xsi:type="dcterms:W3CDTF">2026-10-10T03:28:49Z</dcterms:created>
  <dcterms:modified xsi:type="dcterms:W3CDTF">2026-10-10T03:28:49Z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