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Procurement of Professional Physicist Services — Kazakhstan Almaty Region</w:t>
      </w:r>
    </w:p>
    <w:p>
      <w:pPr>
        <w:pStyle w:val="BodyText"/>
      </w:pPr>
      <w:r>
        <w:t xml:space="preserve">Document Reference: PO-KZ-ALM-2025-0047</w:t>
      </w:r>
    </w:p>
    <w:bookmarkEnd w:id="20"/>
    <w:p>
      <w:pPr>
        <w:pStyle w:val="BodyText"/>
      </w:pPr>
      <w:r>
        <w:rPr>
          <w:bCs/>
          <w:b/>
        </w:rPr>
        <w:t xml:space="preserve">Purchase Order No.:</w:t>
      </w:r>
      <w:r>
        <w:t xml:space="preserve"> </w:t>
      </w:r>
      <w:r>
        <w:t xml:space="preserve">PO-KZ-ALM-2025-0047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Kazakhstani Tenge (KZT)</w:t>
      </w:r>
      <w:r>
        <w:br/>
      </w:r>
      <w:r>
        <w:rPr>
          <w:bCs/>
          <w:b/>
        </w:rPr>
        <w:t xml:space="preserve">Governing Law:</w:t>
      </w:r>
      <w:r>
        <w:t xml:space="preserve"> </w:t>
      </w:r>
      <w:r>
        <w:t xml:space="preserve">Republic of Kazakhstan</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Almaty State Research Institute of Nuclear Physics</w:t>
            </w:r>
            <w:r>
              <w:br/>
            </w:r>
            <w:r>
              <w:t xml:space="preserve">40 Tole Bi Avenue, Almaty, 050013</w:t>
            </w:r>
            <w:r>
              <w:br/>
            </w:r>
            <w:r>
              <w:t xml:space="preserve">Kazakhstan Almaty Region</w:t>
            </w:r>
            <w:r>
              <w:br/>
            </w:r>
            <w:r>
              <w:t xml:space="preserve">BIN: 990400012345</w:t>
            </w:r>
            <w:r>
              <w:br/>
            </w:r>
            <w:r>
              <w:t xml:space="preserve">Contact: Dr. Aigerim Nurlanova, Procurement Director</w:t>
            </w:r>
            <w:r>
              <w:br/>
            </w:r>
            <w:r>
              <w:t xml:space="preserve">Email: procurement@asrnp.kz</w:t>
            </w:r>
            <w:r>
              <w:br/>
            </w:r>
            <w:r>
              <w:t xml:space="preserve">Phone: +7 (727) 312-4567</w:t>
            </w:r>
          </w:p>
        </w:tc>
        <w:tc>
          <w:tcPr/>
          <w:p>
            <w:pPr>
              <w:pStyle w:val="Compact"/>
              <w:jc w:val="left"/>
            </w:pPr>
            <w:r>
              <w:rPr>
                <w:bCs/>
                <w:b/>
              </w:rPr>
              <w:t xml:space="preserve">Dr. Sergei Volkov, Independent Physicist</w:t>
            </w:r>
            <w:r>
              <w:br/>
            </w:r>
            <w:r>
              <w:t xml:space="preserve">12 Abai Avenue, Apt. 84, Almaty, 050040</w:t>
            </w:r>
            <w:r>
              <w:br/>
            </w:r>
            <w:r>
              <w:t xml:space="preserve">Kazakhstan Almaty Region</w:t>
            </w:r>
            <w:r>
              <w:br/>
            </w:r>
            <w:r>
              <w:t xml:space="preserve">Individual Entrepreneur Registration: IE-2024-778899</w:t>
            </w:r>
            <w:r>
              <w:br/>
            </w:r>
            <w:r>
              <w:t xml:space="preserve">Contact: Dr. Sergei Volkov, Senior Physicist</w:t>
            </w:r>
            <w:r>
              <w:br/>
            </w:r>
            <w:r>
              <w:t xml:space="preserve">Email: s.volkov.physics@gmail.com</w:t>
            </w:r>
            <w:r>
              <w:br/>
            </w:r>
            <w:r>
              <w:t xml:space="preserve">Phone: +7 (701) 555-8901</w:t>
            </w:r>
          </w:p>
        </w:tc>
      </w:tr>
    </w:tbl>
    <w:p>
      <w:pPr>
        <w:pStyle w:val="BodyText"/>
      </w:pPr>
      <w:r>
        <w:t xml:space="preserve">2. Description of Procurement</w:t>
      </w:r>
    </w:p>
    <w:p>
      <w:pPr>
        <w:pStyle w:val="BodyText"/>
      </w:pPr>
      <w:r>
        <w:t xml:space="preserve">This</w:t>
      </w:r>
      <w:r>
        <w:t xml:space="preserve"> </w:t>
      </w:r>
      <w:r>
        <w:t xml:space="preserve">Purchase Order</w:t>
      </w:r>
      <w:r>
        <w:t xml:space="preserve"> </w:t>
      </w:r>
      <w:r>
        <w:t xml:space="preserve">is issued by the Almaty State Research Institute of Nuclear Physics to formally procure the professional services of a qualified</w:t>
      </w:r>
      <w:r>
        <w:t xml:space="preserve"> </w:t>
      </w:r>
      <w:r>
        <w:t xml:space="preserve">Physicist</w:t>
      </w:r>
      <w:r>
        <w:t xml:space="preserve"> </w:t>
      </w:r>
      <w:r>
        <w:t xml:space="preserve">for a period of twelve (12) months, commencing 1 August 2025. The</w:t>
      </w:r>
      <w:r>
        <w:t xml:space="preserve"> </w:t>
      </w:r>
      <w:r>
        <w:t xml:space="preserve">Physicist</w:t>
      </w:r>
      <w:r>
        <w:t xml:space="preserve"> </w:t>
      </w:r>
      <w:r>
        <w:t xml:space="preserve">shall be engaged to conduct advanced research in particle physics, provide technical consultation on experimental apparatus calibration, and deliver peer-reviewed publications in collaboration with the institute's research teams. All services shall be rendered at the institute's primary laboratory facility located in</w:t>
      </w:r>
      <w:r>
        <w:t xml:space="preserve"> </w:t>
      </w:r>
      <w:r>
        <w:t xml:space="preserve">Kazakhstan Almaty</w:t>
      </w:r>
      <w:r>
        <w:t xml:space="preserve">, with the option for up to fifteen (15) days of fieldwork at the Baikonur Cosmodrome research annex during the contract period.</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Monthly professional fee for Senior Physicist research and consultation services at the Kazakhstan Almaty laboratory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Specialized equipment calibration and experimental design oversight by the Physicist (particle accelerator diagnostics)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Publication and peer-review support: preparation of minimum four (4) journal articles co-authored by the Physicist</w:t>
            </w:r>
          </w:p>
        </w:tc>
        <w:tc>
          <w:tcPr/>
          <w:p>
            <w:pPr>
              <w:pStyle w:val="Compact"/>
              <w:jc w:val="left"/>
            </w:pPr>
            <w:r>
              <w:t xml:space="preserve">4</w:t>
            </w:r>
          </w:p>
        </w:tc>
        <w:tc>
          <w:tcPr/>
          <w:p>
            <w:pPr>
              <w:pStyle w:val="Compact"/>
              <w:jc w:val="left"/>
            </w:pPr>
            <w:r>
              <w:t xml:space="preserve">Articles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Fieldwork travel and accommodation allowance for Baikonur research annex visits (Kazakhstan Almaty to Baikonur, round trip)</w:t>
            </w:r>
          </w:p>
        </w:tc>
        <w:tc>
          <w:tcPr/>
          <w:p>
            <w:pPr>
              <w:pStyle w:val="Compact"/>
              <w:jc w:val="left"/>
            </w:pPr>
            <w:r>
              <w:t xml:space="preserve">3</w:t>
            </w:r>
          </w:p>
        </w:tc>
        <w:tc>
          <w:tcPr/>
          <w:p>
            <w:pPr>
              <w:pStyle w:val="Compact"/>
              <w:jc w:val="left"/>
            </w:pPr>
            <w:r>
              <w:t xml:space="preserve">Trips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05</w:t>
            </w:r>
          </w:p>
        </w:tc>
        <w:tc>
          <w:tcPr/>
          <w:p>
            <w:pPr>
              <w:pStyle w:val="Compact"/>
              <w:jc w:val="left"/>
            </w:pPr>
            <w:r>
              <w:t xml:space="preserve">Emergency on-call availability surcharge for critical Physicist intervention during experimental anomalies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200,000</w:t>
            </w:r>
          </w:p>
        </w:tc>
        <w:tc>
          <w:tcPr/>
          <w:p>
            <w:pPr>
              <w:pStyle w:val="Compact"/>
              <w:jc w:val="left"/>
            </w:pPr>
            <w:r>
              <w:t xml:space="preserve">200,000</w:t>
            </w:r>
          </w:p>
        </w:tc>
      </w:tr>
      <w:tr>
        <w:tc>
          <w:tcPr>
            <w:gridSpan w:val="5"/>
          </w:tcPr>
          <w:p>
            <w:pPr>
              <w:pStyle w:val="Compact"/>
              <w:jc w:val="right"/>
            </w:pPr>
            <w:r>
              <w:t xml:space="preserve">GRAND TOTAL (KZT):</w:t>
            </w:r>
          </w:p>
        </w:tc>
        <w:tc>
          <w:tcPr/>
          <w:p>
            <w:pPr>
              <w:pStyle w:val="Compact"/>
              <w:jc w:val="left"/>
            </w:pPr>
            <w:r>
              <w:t xml:space="preserve">12,055,000</w:t>
            </w:r>
          </w:p>
        </w:tc>
      </w:tr>
    </w:tbl>
    <w:p>
      <w:pPr>
        <w:pStyle w:val="BodyText"/>
      </w:pPr>
      <w:r>
        <w:t xml:space="preserve">4. Terms and Conditions</w:t>
      </w:r>
    </w:p>
    <w:p>
      <w:pPr>
        <w:numPr>
          <w:ilvl w:val="0"/>
          <w:numId w:val="1001"/>
        </w:numPr>
        <w:pStyle w:val="Compact"/>
      </w:pPr>
      <w:r>
        <w:rPr>
          <w:bCs/>
          <w:b/>
        </w:rPr>
        <w:t xml:space="preserve">Scope of Engagement:</w:t>
      </w:r>
      <w:r>
        <w:t xml:space="preserve"> </w:t>
      </w:r>
      <w:r>
        <w:t xml:space="preserve">The Physicist shall devote a minimum of forty (40) working hours per week to the duties outlined in this Purchase Order. All research activities, data analysis, and laboratory supervision shall be conducted at the designated facility in Kazakhstan Almaty unless otherwise authorized in writing by the Buyer's Procurement Director.</w:t>
      </w:r>
    </w:p>
    <w:p>
      <w:pPr>
        <w:numPr>
          <w:ilvl w:val="0"/>
          <w:numId w:val="1001"/>
        </w:numPr>
        <w:pStyle w:val="Compact"/>
      </w:pPr>
      <w:r>
        <w:rPr>
          <w:bCs/>
          <w:b/>
        </w:rPr>
        <w:t xml:space="preserve">Intellectual Property:</w:t>
      </w:r>
      <w:r>
        <w:t xml:space="preserve"> </w:t>
      </w:r>
      <w:r>
        <w:t xml:space="preserve">All research findings, experimental data, theoretical models, and publications generated by the Physicist during the term of this Purchase Order shall be the exclusive property of the Almaty State Research Institute of Nuclear Physics. The Physicist retains the right to be listed as a co-author on resulting publications.</w:t>
      </w:r>
    </w:p>
    <w:p>
      <w:pPr>
        <w:numPr>
          <w:ilvl w:val="0"/>
          <w:numId w:val="1001"/>
        </w:numPr>
        <w:pStyle w:val="Compact"/>
      </w:pPr>
      <w:r>
        <w:rPr>
          <w:bCs/>
          <w:b/>
        </w:rPr>
        <w:t xml:space="preserve">Compliance with Kazakhstan Almaty Regulations:</w:t>
      </w:r>
      <w:r>
        <w:t xml:space="preserve"> </w:t>
      </w:r>
      <w:r>
        <w:t xml:space="preserve">The Physicist shall comply with all applicable laws and regulations of the Republic of Kazakhstan, including but not limited to the Labor Code of the Republic of Kazakhstan, the Law on Scientific and Technical Activity, and all local ordinances governing research institutions in the Kazakhstan Almaty region. The Physicist shall maintain a valid individual entrepreneur registration throughout the contract period.</w:t>
      </w:r>
    </w:p>
    <w:p>
      <w:pPr>
        <w:numPr>
          <w:ilvl w:val="0"/>
          <w:numId w:val="1001"/>
        </w:numPr>
        <w:pStyle w:val="Compact"/>
      </w:pPr>
      <w:r>
        <w:rPr>
          <w:bCs/>
          <w:b/>
        </w:rPr>
        <w:t xml:space="preserve">Payment Schedule:</w:t>
      </w:r>
      <w:r>
        <w:t xml:space="preserve"> </w:t>
      </w:r>
      <w:r>
        <w:t xml:space="preserve">Payment for this Purchase Order shall be made in monthly installments within thirty (30) calendar days of the end of each service month. The Buyer shall process payments via bank transfer to the account designated by the Physicist. Late payments shall accrue interest at the rate of 0.1% per calendar day as stipulated under Kazakhstan commercial law.</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by the Buyer, the Physicist shall be compensated for all services rendered up to the effective date of termination. Termination for cause (material breach, failure to meet research milestones) may be effected immediately upon written notice.</w:t>
      </w:r>
    </w:p>
    <w:p>
      <w:pPr>
        <w:numPr>
          <w:ilvl w:val="0"/>
          <w:numId w:val="1001"/>
        </w:numPr>
        <w:pStyle w:val="Compact"/>
      </w:pPr>
      <w:r>
        <w:rPr>
          <w:bCs/>
          <w:b/>
        </w:rPr>
        <w:t xml:space="preserve">Confidentiality:</w:t>
      </w:r>
      <w:r>
        <w:t xml:space="preserve"> </w:t>
      </w:r>
      <w:r>
        <w:t xml:space="preserve">The Physicist acknowledges that access to classified experimental data and proprietary research methodologies at the Kazakhstan Almaty facility is granted under strict confidentiality obligations. Any breach of confidentiality shall result in immediate termination of this Purchase Order and potential legal action under the Law of the Republic of Kazakhstan on Commercial Secrets.</w:t>
      </w:r>
    </w:p>
    <w:p>
      <w:pPr>
        <w:numPr>
          <w:ilvl w:val="0"/>
          <w:numId w:val="1001"/>
        </w:numPr>
        <w:pStyle w:val="Compact"/>
      </w:pPr>
      <w:r>
        <w:rPr>
          <w:bCs/>
          <w:b/>
        </w:rPr>
        <w:t xml:space="preserve">Dispute Resolution:</w:t>
      </w:r>
      <w:r>
        <w:t xml:space="preserve"> </w:t>
      </w:r>
      <w:r>
        <w:t xml:space="preserve">Any disputes arising from or in connection with this Purchase Order shall be resolved through negotiation in good faith. Failing resolution within thirty (30) days, disputes shall be submitted to the Arbitration Court of the Kazakhstan Almaty City for binding arbitration in the Kazakh language.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the Kazakhstan Almaty region.</w:t>
      </w:r>
    </w:p>
    <w:p>
      <w:pPr>
        <w:pStyle w:val="FirstParagraph"/>
      </w:pPr>
      <w:r>
        <w:t xml:space="preserve">5. Acceptance and Authorization</w:t>
      </w:r>
    </w:p>
    <w:p>
      <w:pPr>
        <w:pStyle w:val="BodyText"/>
      </w:pPr>
      <w:r>
        <w:t xml:space="preserve">By signing below, both parties acknowledge and agree to all terms, conditions, and specifications set forth in this Purchase Order for the procurement of Physicist services in Kazakhstan Almaty. This document constitutes a binding agreement under the civil and commercial law of the Republic of Kazakhstan.</w:t>
      </w:r>
    </w:p>
    <w:p>
      <w:pPr>
        <w:pStyle w:val="BodyText"/>
      </w:pPr>
      <w:r>
        <w:rPr>
          <w:bCs/>
          <w:b/>
        </w:rPr>
        <w:t xml:space="preserve">For the Buyer:</w:t>
      </w:r>
      <w:r>
        <w:br/>
      </w:r>
      <w:r>
        <w:t xml:space="preserve">Dr. Aigerim Nurlanova</w:t>
      </w:r>
      <w:r>
        <w:br/>
      </w:r>
      <w:r>
        <w:t xml:space="preserve">Procurement Director</w:t>
      </w:r>
      <w:r>
        <w:br/>
      </w:r>
      <w:r>
        <w:t xml:space="preserve">Almaty State Research Institute of Nuclear Physics</w:t>
      </w:r>
      <w:r>
        <w:br/>
      </w:r>
      <w:r>
        <w:t xml:space="preserve">Date: _______________</w:t>
      </w:r>
    </w:p>
    <w:p>
      <w:pPr>
        <w:pStyle w:val="BodyText"/>
      </w:pPr>
      <w:r>
        <w:rPr>
          <w:bCs/>
          <w:b/>
        </w:rPr>
        <w:t xml:space="preserve">For the Supplier (Physicist):</w:t>
      </w:r>
      <w:r>
        <w:br/>
      </w:r>
      <w:r>
        <w:t xml:space="preserve">Dr. Sergei Volkov</w:t>
      </w:r>
      <w:r>
        <w:br/>
      </w:r>
      <w:r>
        <w:t xml:space="preserve">Senior Physicist / Individual Entrepreneur</w:t>
      </w:r>
      <w:r>
        <w:br/>
      </w:r>
      <w:r>
        <w:t xml:space="preserve">Kazakhstan Almaty</w:t>
      </w:r>
      <w:r>
        <w:br/>
      </w:r>
      <w:r>
        <w:t xml:space="preserve">Date: _______________</w:t>
      </w:r>
    </w:p>
    <w:p>
      <w:pPr>
        <w:pStyle w:val="BodyText"/>
      </w:pPr>
      <w:r>
        <w:t xml:space="preserve">This Purchase Order (PO-KZ-ALM-2025-0047) was generated by the Procurement Department of the Almaty State Research Institute of Nuclear Physics, Kazakhstan Almaty. This document is valid only when signed and stamped by both authorized parties. Unauthorized reproduction or distribution of this Purchase Order is prohibited. For inquiries regarding this Physicist service contract, contact the Procurement Office at +7 (727) 312-4567 or procurement@asrnp.kz.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Kazakhstan Almaty</dc:title>
  <dc:creator/>
  <dc:language>en</dc:language>
  <cp:keywords/>
  <dcterms:created xsi:type="dcterms:W3CDTF">2026-10-10T02:32:34Z</dcterms:created>
  <dcterms:modified xsi:type="dcterms:W3CDTF">2026-10-10T02:32:34Z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