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purchase-order"/>
    <w:p>
      <w:pPr>
        <w:pStyle w:val="Heading1"/>
      </w:pPr>
      <w:r>
        <w:t xml:space="preserve">PURCHASE ORDER</w:t>
      </w:r>
    </w:p>
    <w:p>
      <w:pPr>
        <w:pStyle w:val="FirstParagraph"/>
      </w:pPr>
      <w:r>
        <w:t xml:space="preserve">Professional Services Procurement — Physicist Consultancy &amp; Research Engagement</w:t>
      </w:r>
    </w:p>
    <w:p>
      <w:pPr>
        <w:pStyle w:val="BodyText"/>
      </w:pPr>
      <w:r>
        <w:t xml:space="preserve">Issued in Kenya Nairobi, Republic of Kenya</w:t>
      </w:r>
    </w:p>
    <w:bookmarkEnd w:id="20"/>
    <w:p>
      <w:pPr>
        <w:pStyle w:val="BodyText"/>
      </w:pPr>
      <w:r>
        <w:rPr>
          <w:bCs/>
          <w:b/>
        </w:rPr>
        <w:t xml:space="preserve">Purchase Order No.:</w:t>
      </w:r>
      <w:r>
        <w:t xml:space="preserve"> </w:t>
      </w:r>
      <w:r>
        <w:t xml:space="preserve">PO-KEN-2025-04872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Kenyan Shilling (KES)</w:t>
      </w:r>
    </w:p>
    <w:p>
      <w:pPr>
        <w:pStyle w:val="BodyText"/>
      </w:pPr>
      <w:r>
        <w:rPr>
          <w:bCs/>
          <w:b/>
        </w:rPr>
        <w:t xml:space="preserve">Incoterms:</w:t>
      </w:r>
      <w:r>
        <w:t xml:space="preserve"> </w:t>
      </w:r>
      <w:r>
        <w:t xml:space="preserve">N/A (Local Services)</w:t>
      </w:r>
    </w:p>
    <w:p>
      <w:pPr>
        <w:pStyle w:val="BodyText"/>
      </w:pPr>
      <w:r>
        <w:t xml:space="preserve">1. BUYER INFORMATION</w:t>
      </w:r>
    </w:p>
    <w:bookmarkStart w:id="21" w:name="procuring-entity"/>
    <w:p>
      <w:pPr>
        <w:pStyle w:val="Heading3"/>
      </w:pPr>
      <w:r>
        <w:t xml:space="preserve">Procuring Entity</w:t>
      </w:r>
    </w:p>
    <w:p>
      <w:pPr>
        <w:pStyle w:val="FirstParagraph"/>
      </w:pPr>
      <w:r>
        <w:rPr>
          <w:bCs/>
          <w:b/>
        </w:rPr>
        <w:t xml:space="preserve">Organization:</w:t>
      </w:r>
      <w:r>
        <w:t xml:space="preserve"> </w:t>
      </w:r>
      <w:r>
        <w:t xml:space="preserve">East African Applied Sciences Institute (EAAI)</w:t>
      </w:r>
    </w:p>
    <w:p>
      <w:pPr>
        <w:pStyle w:val="BodyText"/>
      </w:pPr>
      <w:r>
        <w:rPr>
          <w:bCs/>
          <w:b/>
        </w:rPr>
        <w:t xml:space="preserve">Address:</w:t>
      </w:r>
      <w:r>
        <w:t xml:space="preserve"> </w:t>
      </w:r>
      <w:r>
        <w:t xml:space="preserve">Plot 42, Kenyatta Avenue, Westlands Business District, Kenya Nairobi, P.O. Box 12345-00100, Nairobi, Kenya</w:t>
      </w:r>
    </w:p>
    <w:p>
      <w:pPr>
        <w:pStyle w:val="BodyText"/>
      </w:pPr>
      <w:r>
        <w:rPr>
          <w:bCs/>
          <w:b/>
        </w:rPr>
        <w:t xml:space="preserve">Phone:</w:t>
      </w:r>
      <w:r>
        <w:t xml:space="preserve"> </w:t>
      </w:r>
      <w:r>
        <w:t xml:space="preserve">+254 (0) 722 555 0198</w:t>
      </w:r>
    </w:p>
    <w:p>
      <w:pPr>
        <w:pStyle w:val="BodyText"/>
      </w:pPr>
      <w:r>
        <w:rPr>
          <w:bCs/>
          <w:b/>
        </w:rPr>
        <w:t xml:space="preserve">Email:</w:t>
      </w:r>
      <w:r>
        <w:t xml:space="preserve"> </w:t>
      </w:r>
      <w:r>
        <w:t xml:space="preserve">procurement@eaa-kenya.or.ke</w:t>
      </w:r>
    </w:p>
    <w:p>
      <w:pPr>
        <w:pStyle w:val="BodyText"/>
      </w:pPr>
      <w:r>
        <w:rPr>
          <w:bCs/>
          <w:b/>
        </w:rPr>
        <w:t xml:space="preserve">Tax Identification Number (TIN):</w:t>
      </w:r>
      <w:r>
        <w:t xml:space="preserve"> </w:t>
      </w:r>
      <w:r>
        <w:t xml:space="preserve">P051234567X</w:t>
      </w:r>
    </w:p>
    <w:p>
      <w:pPr>
        <w:pStyle w:val="BodyText"/>
      </w:pPr>
      <w:r>
        <w:rPr>
          <w:bCs/>
          <w:b/>
        </w:rPr>
        <w:t xml:space="preserve">Authorized Signatory:</w:t>
      </w:r>
      <w:r>
        <w:t xml:space="preserve"> </w:t>
      </w:r>
      <w:r>
        <w:t xml:space="preserve">Dr. Wanjiru M. Otieno, Chief Procurement Officer</w:t>
      </w:r>
    </w:p>
    <w:bookmarkEnd w:id="21"/>
    <w:p>
      <w:pPr>
        <w:pStyle w:val="BodyText"/>
      </w:pPr>
      <w:r>
        <w:t xml:space="preserve">2. SELLER / SERVICE PROVIDER INFORMATION</w:t>
      </w:r>
    </w:p>
    <w:bookmarkStart w:id="22" w:name="physicist-research-consultant"/>
    <w:p>
      <w:pPr>
        <w:pStyle w:val="Heading3"/>
      </w:pPr>
      <w:r>
        <w:t xml:space="preserve">Physicist &amp; Research Consultant</w:t>
      </w:r>
    </w:p>
    <w:p>
      <w:pPr>
        <w:pStyle w:val="FirstParagraph"/>
      </w:pPr>
      <w:r>
        <w:rPr>
          <w:bCs/>
          <w:b/>
        </w:rPr>
        <w:t xml:space="preserve">Name:</w:t>
      </w:r>
      <w:r>
        <w:t xml:space="preserve"> </w:t>
      </w:r>
      <w:r>
        <w:t xml:space="preserve">Dr. Samuel K. Mwangi, PhD (Theoretical Physics)</w:t>
      </w:r>
    </w:p>
    <w:p>
      <w:pPr>
        <w:pStyle w:val="BodyText"/>
      </w:pPr>
      <w:r>
        <w:rPr>
          <w:bCs/>
          <w:b/>
        </w:rPr>
        <w:t xml:space="preserve">Professional Registration:</w:t>
      </w:r>
      <w:r>
        <w:t xml:space="preserve"> </w:t>
      </w:r>
      <w:r>
        <w:t xml:space="preserve">Kenya Engineering and Technology Board (KETB) Reg. No. KETB/PHYS/2019/00847</w:t>
      </w:r>
    </w:p>
    <w:p>
      <w:pPr>
        <w:pStyle w:val="BodyText"/>
      </w:pPr>
      <w:r>
        <w:rPr>
          <w:bCs/>
          <w:b/>
        </w:rPr>
        <w:t xml:space="preserve">Address:</w:t>
      </w:r>
      <w:r>
        <w:t xml:space="preserve"> </w:t>
      </w:r>
      <w:r>
        <w:t xml:space="preserve">Office 12, 3rd Floor, The Pinnacle Tower, Upper Hill, Kenya Nairobi, P.O. Box 6789-00100, Nairobi, Kenya</w:t>
      </w:r>
    </w:p>
    <w:p>
      <w:pPr>
        <w:pStyle w:val="BodyText"/>
      </w:pPr>
      <w:r>
        <w:rPr>
          <w:bCs/>
          <w:b/>
        </w:rPr>
        <w:t xml:space="preserve">Phone:</w:t>
      </w:r>
      <w:r>
        <w:t xml:space="preserve"> </w:t>
      </w:r>
      <w:r>
        <w:t xml:space="preserve">+254 (0) 733 442 8810</w:t>
      </w:r>
    </w:p>
    <w:p>
      <w:pPr>
        <w:pStyle w:val="BodyText"/>
      </w:pPr>
      <w:r>
        <w:rPr>
          <w:bCs/>
          <w:b/>
        </w:rPr>
        <w:t xml:space="preserve">Email:</w:t>
      </w:r>
      <w:r>
        <w:t xml:space="preserve"> </w:t>
      </w:r>
      <w:r>
        <w:t xml:space="preserve">s.mwangi@physconsult-kenya.co.ke</w:t>
      </w:r>
    </w:p>
    <w:p>
      <w:pPr>
        <w:pStyle w:val="BodyText"/>
      </w:pPr>
      <w:r>
        <w:rPr>
          <w:bCs/>
          <w:b/>
        </w:rPr>
        <w:t xml:space="preserve">Tax Identification Number (TIN):</w:t>
      </w:r>
      <w:r>
        <w:t xml:space="preserve"> </w:t>
      </w:r>
      <w:r>
        <w:t xml:space="preserve">P098765432X</w:t>
      </w:r>
    </w:p>
    <w:bookmarkEnd w:id="22"/>
    <w:p>
      <w:pPr>
        <w:pStyle w:val="BodyText"/>
      </w:pPr>
      <w:r>
        <w:t xml:space="preserve">3. DESCRIPTION OF SERVICES — PHYSICIST ENGAGEMENT</w:t>
      </w:r>
    </w:p>
    <w:p>
      <w:pPr>
        <w:pStyle w:val="BodyText"/>
      </w:pPr>
      <w:r>
        <w:t xml:space="preserve">This Purchase Order is issued by the East African Applied Sciences Institute to formally engage the services of a qualified</w:t>
      </w:r>
      <w:r>
        <w:t xml:space="preserve"> </w:t>
      </w:r>
      <w:r>
        <w:t xml:space="preserve">Physicist</w:t>
      </w:r>
      <w:r>
        <w:t xml:space="preserve"> </w:t>
      </w:r>
      <w:r>
        <w:t xml:space="preserve">for a period of twelve (12) months, commencing 1 July 2025 and concluding 30 June 2026. The</w:t>
      </w:r>
      <w:r>
        <w:t xml:space="preserve"> </w:t>
      </w:r>
      <w:r>
        <w:t xml:space="preserve">Physicist</w:t>
      </w:r>
      <w:r>
        <w:t xml:space="preserve"> </w:t>
      </w:r>
      <w:r>
        <w:t xml:space="preserve">shall be based in the Kenya Nairobi metropolitan area and shall provide expert consultancy, research supervision, and technical advisory services as detailed below. All deliverables, site visits, and in-person consultations shall be conducted within the Kenya Nairobi region unless otherwise agreed in writing by both parties.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(KES)</w:t>
            </w:r>
          </w:p>
        </w:tc>
        <w:tc>
          <w:tcPr/>
          <w:p>
            <w:pPr>
              <w:pStyle w:val="Compact"/>
              <w:jc w:val="left"/>
            </w:pPr>
            <w:r>
              <w:t xml:space="preserve">Amount (KES)</w:t>
            </w:r>
          </w:p>
        </w:tc>
        <w:tc>
          <w:tcPr/>
          <w:p>
            <w:pPr>
              <w:pStyle w:val="Compact"/>
              <w:jc w:val="left"/>
            </w:pPr>
            <w:r>
              <w:t xml:space="preserve">Location</w:t>
            </w:r>
          </w:p>
        </w:tc>
      </w:tr>
      <w:tr>
        <w:tc>
          <w:tcPr/>
          <w:p>
            <w:pPr>
              <w:pStyle w:val="Compact"/>
              <w:jc w:val="left"/>
            </w:pPr>
            <w:r>
              <w:t xml:space="preserve">01</w:t>
            </w:r>
          </w:p>
        </w:tc>
        <w:tc>
          <w:tcPr/>
          <w:p>
            <w:pPr>
              <w:pStyle w:val="Compact"/>
              <w:jc w:val="left"/>
            </w:pPr>
            <w:r>
              <w:t xml:space="preserve">Full-time Physicist consultancy for advanced materials research programme, including laboratory supervision, experimental design, and peer review of research outputs.</w:t>
            </w:r>
          </w:p>
        </w:tc>
        <w:tc>
          <w:tcPr/>
          <w:p>
            <w:pPr>
              <w:pStyle w:val="Compact"/>
              <w:jc w:val="left"/>
            </w:pPr>
            <w:r>
              <w:t xml:space="preserve">12 months</w:t>
            </w:r>
          </w:p>
        </w:tc>
        <w:tc>
          <w:tcPr/>
          <w:p>
            <w:pPr>
              <w:pStyle w:val="Compact"/>
              <w:jc w:val="left"/>
            </w:pPr>
            <w:r>
              <w:t xml:space="preserve">285,000 / month</w:t>
            </w:r>
          </w:p>
        </w:tc>
        <w:tc>
          <w:tcPr/>
          <w:p>
            <w:pPr>
              <w:pStyle w:val="Compact"/>
              <w:jc w:val="left"/>
            </w:pPr>
            <w:r>
              <w:t xml:space="preserve">3,420,000</w:t>
            </w:r>
          </w:p>
        </w:tc>
        <w:tc>
          <w:tcPr/>
          <w:p>
            <w:pPr>
              <w:pStyle w:val="Compact"/>
              <w:jc w:val="left"/>
            </w:pPr>
            <w:r>
              <w:t xml:space="preserve">Kenya Nairobi</w:t>
            </w:r>
          </w:p>
        </w:tc>
      </w:tr>
      <w:tr>
        <w:tc>
          <w:tcPr/>
          <w:p>
            <w:pPr>
              <w:pStyle w:val="Compact"/>
              <w:jc w:val="left"/>
            </w:pPr>
            <w:r>
              <w:t xml:space="preserve">02</w:t>
            </w:r>
          </w:p>
        </w:tc>
        <w:tc>
          <w:tcPr/>
          <w:p>
            <w:pPr>
              <w:pStyle w:val="Compact"/>
              <w:jc w:val="left"/>
            </w:pPr>
            <w:r>
              <w:t xml:space="preserve">Specialized Physicist advisory sessions (minimum 4 per month) for the Institute's nuclear physics and quantum computing research divisions.</w:t>
            </w:r>
          </w:p>
        </w:tc>
        <w:tc>
          <w:tcPr/>
          <w:p>
            <w:pPr>
              <w:pStyle w:val="Compact"/>
              <w:jc w:val="left"/>
            </w:pPr>
            <w:r>
              <w:t xml:space="preserve">12 months</w:t>
            </w:r>
          </w:p>
        </w:tc>
        <w:tc>
          <w:tcPr/>
          <w:p>
            <w:pPr>
              <w:pStyle w:val="Compact"/>
              <w:jc w:val="left"/>
            </w:pPr>
            <w:r>
              <w:t xml:space="preserve">45,000 / session</w:t>
            </w:r>
          </w:p>
        </w:tc>
        <w:tc>
          <w:tcPr/>
          <w:p>
            <w:pPr>
              <w:pStyle w:val="Compact"/>
              <w:jc w:val="left"/>
            </w:pPr>
            <w:r>
              <w:t xml:space="preserve">2,160,000</w:t>
            </w:r>
          </w:p>
        </w:tc>
        <w:tc>
          <w:tcPr/>
          <w:p>
            <w:pPr>
              <w:pStyle w:val="Compact"/>
              <w:jc w:val="left"/>
            </w:pPr>
            <w:r>
              <w:t xml:space="preserve">Kenya Nairobi</w:t>
            </w:r>
          </w:p>
        </w:tc>
      </w:tr>
      <w:tr>
        <w:tc>
          <w:tcPr/>
          <w:p>
            <w:pPr>
              <w:pStyle w:val="Compact"/>
              <w:jc w:val="left"/>
            </w:pPr>
            <w:r>
              <w:t xml:space="preserve">03</w:t>
            </w:r>
          </w:p>
        </w:tc>
        <w:tc>
          <w:tcPr/>
          <w:p>
            <w:pPr>
              <w:pStyle w:val="Compact"/>
              <w:jc w:val="left"/>
            </w:pPr>
            <w:r>
              <w:t xml:space="preserve">Preparation and submission of two (2) grant proposals for international physics research funding, with the Physicist serving as lead technical author.</w:t>
            </w:r>
          </w:p>
        </w:tc>
        <w:tc>
          <w:tcPr/>
          <w:p>
            <w:pPr>
              <w:pStyle w:val="Compact"/>
              <w:jc w:val="left"/>
            </w:pPr>
            <w:r>
              <w:t xml:space="preserve">6 months</w:t>
            </w:r>
          </w:p>
        </w:tc>
        <w:tc>
          <w:tcPr/>
          <w:p>
            <w:pPr>
              <w:pStyle w:val="Compact"/>
              <w:jc w:val="left"/>
            </w:pPr>
            <w:r>
              <w:t xml:space="preserve">350,000 / proposal</w:t>
            </w:r>
          </w:p>
        </w:tc>
        <w:tc>
          <w:tcPr/>
          <w:p>
            <w:pPr>
              <w:pStyle w:val="Compact"/>
              <w:jc w:val="left"/>
            </w:pPr>
            <w:r>
              <w:t xml:space="preserve">700,000</w:t>
            </w:r>
          </w:p>
        </w:tc>
        <w:tc>
          <w:tcPr/>
          <w:p>
            <w:pPr>
              <w:pStyle w:val="Compact"/>
              <w:jc w:val="left"/>
            </w:pPr>
            <w:r>
              <w:t xml:space="preserve">Kenya Nairobi</w:t>
            </w:r>
          </w:p>
        </w:tc>
      </w:tr>
      <w:tr>
        <w:tc>
          <w:tcPr/>
          <w:p>
            <w:pPr>
              <w:pStyle w:val="Compact"/>
              <w:jc w:val="left"/>
            </w:pPr>
            <w:r>
              <w:t xml:space="preserve">04</w:t>
            </w:r>
          </w:p>
        </w:tc>
        <w:tc>
          <w:tcPr/>
          <w:p>
            <w:pPr>
              <w:pStyle w:val="Compact"/>
              <w:jc w:val="left"/>
            </w:pPr>
            <w:r>
              <w:t xml:space="preserve">Training and mentorship of six (6) junior research associates in applied physics methodologies, conducted at the EAAI Kenya Nairobi campus.</w:t>
            </w:r>
          </w:p>
        </w:tc>
        <w:tc>
          <w:tcPr/>
          <w:p>
            <w:pPr>
              <w:pStyle w:val="Compact"/>
              <w:jc w:val="left"/>
            </w:pPr>
            <w:r>
              <w:t xml:space="preserve">12 months</w:t>
            </w:r>
          </w:p>
        </w:tc>
        <w:tc>
          <w:tcPr/>
          <w:p>
            <w:pPr>
              <w:pStyle w:val="Compact"/>
              <w:jc w:val="left"/>
            </w:pPr>
            <w:r>
              <w:t xml:space="preserve">120,000 / month</w:t>
            </w:r>
          </w:p>
        </w:tc>
        <w:tc>
          <w:tcPr/>
          <w:p>
            <w:pPr>
              <w:pStyle w:val="Compact"/>
              <w:jc w:val="left"/>
            </w:pPr>
            <w:r>
              <w:t xml:space="preserve">1,440,000</w:t>
            </w:r>
          </w:p>
        </w:tc>
        <w:tc>
          <w:tcPr/>
          <w:p>
            <w:pPr>
              <w:pStyle w:val="Compact"/>
              <w:jc w:val="left"/>
            </w:pPr>
            <w:r>
              <w:t xml:space="preserve">Kenya Nairobi</w:t>
            </w:r>
          </w:p>
        </w:tc>
      </w:tr>
      <w:tr>
        <w:tc>
          <w:tcPr/>
          <w:p>
            <w:pPr>
              <w:pStyle w:val="Compact"/>
              <w:jc w:val="left"/>
            </w:pPr>
            <w:r>
              <w:t xml:space="preserve">05</w:t>
            </w:r>
          </w:p>
        </w:tc>
        <w:tc>
          <w:tcPr/>
          <w:p>
            <w:pPr>
              <w:pStyle w:val="Compact"/>
              <w:jc w:val="left"/>
            </w:pPr>
            <w:r>
              <w:t xml:space="preserve">Emergency Physicist technical support and on-call availability for critical experimental failures or safety incidents at the Kenya Nairobi research facility.</w:t>
            </w:r>
          </w:p>
        </w:tc>
        <w:tc>
          <w:tcPr/>
          <w:p>
            <w:pPr>
              <w:pStyle w:val="Compact"/>
              <w:jc w:val="left"/>
            </w:pPr>
            <w:r>
              <w:t xml:space="preserve">12 months</w:t>
            </w:r>
          </w:p>
        </w:tc>
        <w:tc>
          <w:tcPr/>
          <w:p>
            <w:pPr>
              <w:pStyle w:val="Compact"/>
              <w:jc w:val="left"/>
            </w:pPr>
            <w:r>
              <w:t xml:space="preserve">60,000 / month</w:t>
            </w:r>
          </w:p>
        </w:tc>
        <w:tc>
          <w:tcPr/>
          <w:p>
            <w:pPr>
              <w:pStyle w:val="Compact"/>
              <w:jc w:val="left"/>
            </w:pPr>
            <w:r>
              <w:t xml:space="preserve">720,000</w:t>
            </w:r>
          </w:p>
        </w:tc>
        <w:tc>
          <w:tcPr/>
          <w:p>
            <w:pPr>
              <w:pStyle w:val="Compact"/>
              <w:jc w:val="left"/>
            </w:pPr>
            <w:r>
              <w:t xml:space="preserve">Kenya Nairobi</w:t>
            </w:r>
          </w:p>
        </w:tc>
      </w:tr>
      <w:tr>
        <w:tc>
          <w:tcPr>
            <w:gridSpan w:val="4"/>
          </w:tcPr>
          <w:p>
            <w:pPr>
              <w:pStyle w:val="Compact"/>
              <w:jc w:val="left"/>
            </w:pPr>
            <w:r>
              <w:t xml:space="preserve">TOTAL CONTRACT VALUE (Before VAT)</w:t>
            </w:r>
          </w:p>
        </w:tc>
        <w:tc>
          <w:tcPr/>
          <w:p>
            <w:pPr>
              <w:pStyle w:val="Compact"/>
              <w:jc w:val="left"/>
            </w:pPr>
            <w:r>
              <w:t xml:space="preserve">8,440,000</w:t>
            </w:r>
          </w:p>
        </w:tc>
        <w:tc>
          <w:tcPr/>
          <w:p>
            <w:pPr>
              <w:pStyle w:val="Compact"/>
            </w:pPr>
          </w:p>
        </w:tc>
      </w:tr>
      <w:tr>
        <w:tc>
          <w:tcPr>
            <w:gridSpan w:val="4"/>
          </w:tcPr>
          <w:p>
            <w:pPr>
              <w:pStyle w:val="Compact"/>
              <w:jc w:val="left"/>
            </w:pPr>
            <w:r>
              <w:t xml:space="preserve">VAT @ 16% (Kenya Revenue Authority)</w:t>
            </w:r>
          </w:p>
        </w:tc>
        <w:tc>
          <w:tcPr/>
          <w:p>
            <w:pPr>
              <w:pStyle w:val="Compact"/>
              <w:jc w:val="left"/>
            </w:pPr>
            <w:r>
              <w:t xml:space="preserve">1,350,400</w:t>
            </w:r>
          </w:p>
        </w:tc>
        <w:tc>
          <w:tcPr/>
          <w:p>
            <w:pPr>
              <w:pStyle w:val="Compact"/>
            </w:pPr>
          </w:p>
        </w:tc>
      </w:tr>
      <w:tr>
        <w:tc>
          <w:tcPr>
            <w:gridSpan w:val="4"/>
          </w:tcPr>
          <w:p>
            <w:pPr>
              <w:pStyle w:val="Compact"/>
              <w:jc w:val="left"/>
            </w:pPr>
            <w:r>
              <w:t xml:space="preserve">GRAND TOTAL (KES)</w:t>
            </w:r>
          </w:p>
        </w:tc>
        <w:tc>
          <w:tcPr/>
          <w:p>
            <w:pPr>
              <w:pStyle w:val="Compact"/>
              <w:jc w:val="left"/>
            </w:pPr>
            <w:r>
              <w:t xml:space="preserve">9,790,400</w:t>
            </w:r>
          </w:p>
        </w:tc>
        <w:tc>
          <w:tcPr/>
          <w:p>
            <w:pPr>
              <w:pStyle w:val="Compact"/>
            </w:pPr>
          </w:p>
        </w:tc>
      </w:tr>
    </w:tbl>
    <w:p>
      <w:pPr>
        <w:pStyle w:val="BodyText"/>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Kenya, including the Public Procurement and Asset Disposal Act (2015) and the Kenya Revenue Authority tax regulations applicable in Kenya Nairobi.</w:t>
      </w:r>
    </w:p>
    <w:p>
      <w:pPr>
        <w:numPr>
          <w:ilvl w:val="0"/>
          <w:numId w:val="1001"/>
        </w:numPr>
        <w:pStyle w:val="Compact"/>
      </w:pPr>
      <w:r>
        <w:rPr>
          <w:bCs/>
          <w:b/>
        </w:rPr>
        <w:t xml:space="preserve">Scope of Work:</w:t>
      </w:r>
      <w:r>
        <w:t xml:space="preserve"> </w:t>
      </w:r>
      <w:r>
        <w:t xml:space="preserve">The Physicist shall perform all duties in accordance with the detailed Statement of Work (SOW) attached hereto as Annexure A. Any material deviation from the agreed scope requires a written amendment to this Purchase Order signed by both parties.</w:t>
      </w:r>
    </w:p>
    <w:p>
      <w:pPr>
        <w:numPr>
          <w:ilvl w:val="0"/>
          <w:numId w:val="1001"/>
        </w:numPr>
        <w:pStyle w:val="Compact"/>
      </w:pPr>
      <w:r>
        <w:rPr>
          <w:bCs/>
          <w:b/>
        </w:rPr>
        <w:t xml:space="preserve">Payment Schedule:</w:t>
      </w:r>
      <w:r>
        <w:t xml:space="preserve"> </w:t>
      </w:r>
      <w:r>
        <w:t xml:space="preserve">Invoices shall be submitted monthly by the 5th business day. Payment shall be made within thirty (30) calendar days of receipt of a valid invoice. All payments shall be made via bank transfer to the account designated by the Physicist in Kenya Nairobi.</w:t>
      </w:r>
    </w:p>
    <w:p>
      <w:pPr>
        <w:numPr>
          <w:ilvl w:val="0"/>
          <w:numId w:val="1001"/>
        </w:numPr>
        <w:pStyle w:val="Compact"/>
      </w:pPr>
      <w:r>
        <w:rPr>
          <w:bCs/>
          <w:b/>
        </w:rPr>
        <w:t xml:space="preserve">Intellectual Property:</w:t>
      </w:r>
      <w:r>
        <w:t xml:space="preserve"> </w:t>
      </w:r>
      <w:r>
        <w:t xml:space="preserve">All research findings, publications, patents, and proprietary knowledge generated during the term of this Purchase Order shall be jointly owned by the EAAI and the Physicist, subject to a separate IP agreement to be executed prior to commencement.</w:t>
      </w:r>
    </w:p>
    <w:p>
      <w:pPr>
        <w:numPr>
          <w:ilvl w:val="0"/>
          <w:numId w:val="1001"/>
        </w:numPr>
        <w:pStyle w:val="Compact"/>
      </w:pPr>
      <w:r>
        <w:rPr>
          <w:bCs/>
          <w:b/>
        </w:rPr>
        <w:t xml:space="preserve">Confidentiality:</w:t>
      </w:r>
      <w:r>
        <w:t xml:space="preserve"> </w:t>
      </w:r>
      <w:r>
        <w:t xml:space="preserve">The Physicist shall maintain strict confidentiality regarding all data, methodologies, and institutional information encountered during the engagement in Kenya Nairobi. This obligation shall survive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for convenience, the Physicist shall be compensated for all services rendered up to the effective date of termination.</w:t>
      </w:r>
    </w:p>
    <w:p>
      <w:pPr>
        <w:numPr>
          <w:ilvl w:val="0"/>
          <w:numId w:val="1001"/>
        </w:numPr>
        <w:pStyle w:val="Compact"/>
      </w:pPr>
      <w:r>
        <w:rPr>
          <w:bCs/>
          <w:b/>
        </w:rPr>
        <w:t xml:space="preserve">Dispute Resolution:</w:t>
      </w:r>
      <w:r>
        <w:t xml:space="preserve"> </w:t>
      </w:r>
      <w:r>
        <w:t xml:space="preserve">Any disputes arising from this Purchase Order shall first be subject to mediation in Kenya Nairobi. If unresolved within sixty (60) days, the matter shall be referred to arbitration under the rules of the Nairobi Centre for International Arbitration (NCIA).</w:t>
      </w:r>
    </w:p>
    <w:p>
      <w:pPr>
        <w:numPr>
          <w:ilvl w:val="0"/>
          <w:numId w:val="1001"/>
        </w:numPr>
        <w:pStyle w:val="Compact"/>
      </w:pPr>
      <w:r>
        <w:rPr>
          <w:bCs/>
          <w:b/>
        </w:rPr>
        <w:t xml:space="preserve">Compliance:</w:t>
      </w:r>
      <w:r>
        <w:t xml:space="preserve"> </w:t>
      </w:r>
      <w:r>
        <w:t xml:space="preserve">The Physicist warrants that they hold all necessary professional registrations, insurance, and permits required to practice physics consultancy in Kenya Nairobi and shall maintain such throughout the contract period.</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government-imposed restrictions in Kenya Nairobi, or pandemics, provided written notice is given within seven (7) days.</w:t>
      </w:r>
    </w:p>
    <w:p>
      <w:pPr>
        <w:pStyle w:val="FirstParagraph"/>
      </w:pPr>
      <w:r>
        <w:t xml:space="preserve">5. DELIVERY AND COMMENCEMENT</w:t>
      </w:r>
    </w:p>
    <w:p>
      <w:pPr>
        <w:pStyle w:val="BodyText"/>
      </w:pPr>
      <w:r>
        <w:t xml:space="preserve">The Physicist shall report to the EAAI main campus located at Kenyatta Avenue, Westlands, Kenya Nairobi, on 1 July 2025 at 08:00 hours East Africa Time (EAT). The Physicist is expected to maintain a minimum of four (4) full working days per week on-site in Kenya Nairobi, with the remaining time allocated to remote research and writing activities. All in-person deliverables, presentations, and laboratory work shall be conducted at the Kenya Nairobi facility unless a site visit to another Kenyan location is mutually agreed upon.</w:t>
      </w:r>
    </w:p>
    <w:p>
      <w:pPr>
        <w:pStyle w:val="BodyText"/>
      </w:pPr>
      <w:r>
        <w:t xml:space="preserve">6. AUTHORIZATION AND ACCEPTANCE</w:t>
      </w:r>
    </w:p>
    <w:p>
      <w:pPr>
        <w:pStyle w:val="BodyText"/>
      </w:pPr>
      <w:r>
        <w:t xml:space="preserve">This Purchase Order constitutes a formal and binding request for the services described herein. By signing below, both parties acknowledge and accept all terms, conditions, and obligations set forth in this document. This Purchase Order is valid for acceptance within thirty (30) days of the date of issue.</w:t>
      </w:r>
    </w:p>
    <w:p>
      <w:pPr>
        <w:pStyle w:val="BodyText"/>
      </w:pPr>
      <w:r>
        <w:rPr>
          <w:bCs/>
          <w:b/>
        </w:rPr>
        <w:t xml:space="preserve">For and on behalf of the Buyer:</w:t>
      </w:r>
    </w:p>
    <w:p>
      <w:pPr>
        <w:pStyle w:val="BodyText"/>
      </w:pPr>
      <w:r>
        <w:t xml:space="preserve">Dr. Wanjiru M. Otieno</w:t>
      </w:r>
    </w:p>
    <w:p>
      <w:pPr>
        <w:pStyle w:val="BodyText"/>
      </w:pPr>
      <w:r>
        <w:t xml:space="preserve">Chief Procurement Officer, EAAI</w:t>
      </w:r>
    </w:p>
    <w:p>
      <w:pPr>
        <w:pStyle w:val="BodyText"/>
      </w:pPr>
      <w:r>
        <w:t xml:space="preserve">Kenya Nairobi, Kenya</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and on behalf of the Physicist / Seller:</w:t>
      </w:r>
    </w:p>
    <w:p>
      <w:pPr>
        <w:pStyle w:val="BodyText"/>
      </w:pPr>
      <w:r>
        <w:t xml:space="preserve">Dr. Samuel K. Mwangi, PhD</w:t>
      </w:r>
    </w:p>
    <w:p>
      <w:pPr>
        <w:pStyle w:val="BodyText"/>
      </w:pPr>
      <w:r>
        <w:t xml:space="preserve">Physicist &amp; Research Consultant</w:t>
      </w:r>
    </w:p>
    <w:p>
      <w:pPr>
        <w:pStyle w:val="BodyText"/>
      </w:pPr>
      <w:r>
        <w:t xml:space="preserve">Kenya Nairobi, Kenya</w:t>
      </w:r>
    </w:p>
    <w:p>
      <w:pPr>
        <w:pStyle w:val="BodyText"/>
      </w:pPr>
      <w:r>
        <w:t xml:space="preserve">Signature: _________________________</w:t>
      </w:r>
    </w:p>
    <w:p>
      <w:pPr>
        <w:pStyle w:val="BodyText"/>
      </w:pPr>
      <w:r>
        <w:t xml:space="preserve">Date: _________________________</w:t>
      </w:r>
    </w:p>
    <w:p>
      <w:pPr>
        <w:pStyle w:val="BodyText"/>
      </w:pPr>
      <w:r>
        <w:t xml:space="preserve">This Purchase Order (PO-KEN-2025-04872) was prepared and issued in Kenya Nairobi, Republic of Kenya. All references to "Kenya Nairobi" in this document refer to the Nairobi Metropolitan Area and its immediate environs. This document is the property of the East African Applied Sciences Institute and may not be reproduced without written consent. For queries regarding this Purchase Order, contact the Procurement Department at procurement@eaa-kenya.or.ke.</w:t>
      </w:r>
    </w:p>
    <w:p>
      <w:pPr>
        <w:pStyle w:val="BodyText"/>
      </w:pPr>
      <w:r>
        <w:t xml:space="preserve">Document Version: 1.0 | Classification: Confidential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Kenya Nairobi</dc:title>
  <dc:creator/>
  <dc:language>en</dc:language>
  <cp:keywords/>
  <dcterms:created xsi:type="dcterms:W3CDTF">2026-10-10T04:03:10Z</dcterms:created>
  <dcterms:modified xsi:type="dcterms:W3CDTF">2026-10-10T04:03:10Z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