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Professional Services Engagement – Physicist Consultancy</w:t>
      </w:r>
    </w:p>
    <w:p>
      <w:pPr>
        <w:pStyle w:val="BodyText"/>
      </w:pPr>
      <w:r>
        <w:t xml:space="preserve">Issued in Qatar Doha, State of Qatar</w:t>
      </w:r>
    </w:p>
    <w:bookmarkEnd w:id="20"/>
    <w:p>
      <w:pPr>
        <w:pStyle w:val="BodyText"/>
      </w:pPr>
      <w:r>
        <w:rPr>
          <w:bCs/>
          <w:b/>
        </w:rPr>
        <w:t xml:space="preserve">Purchase Order No.:</w:t>
      </w:r>
      <w:r>
        <w:t xml:space="preserve"> </w:t>
      </w:r>
      <w:r>
        <w:t xml:space="preserve">PO-QD-2025-04872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Qatar National Research Institute (QNRI)</w:t>
      </w:r>
      <w:r>
        <w:br/>
      </w:r>
      <w:r>
        <w:rPr>
          <w:bCs/>
          <w:b/>
        </w:rPr>
        <w:t xml:space="preserve">Location:</w:t>
      </w:r>
      <w:r>
        <w:t xml:space="preserve"> </w:t>
      </w:r>
      <w:r>
        <w:t xml:space="preserve">Doha, Qatar</w:t>
      </w:r>
      <w:r>
        <w:br/>
      </w:r>
      <w:r>
        <w:rPr>
          <w:bCs/>
          <w:b/>
        </w:rPr>
        <w:t xml:space="preserve">Department:</w:t>
      </w:r>
      <w:r>
        <w:t xml:space="preserve"> </w:t>
      </w:r>
      <w:r>
        <w:t xml:space="preserve">Advanced Physics &amp; Applied Sciences</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Details</w:t>
            </w:r>
          </w:p>
        </w:tc>
      </w:tr>
      <w:tr>
        <w:tc>
          <w:tcPr/>
          <w:p>
            <w:pPr>
              <w:pStyle w:val="Compact"/>
              <w:jc w:val="left"/>
            </w:pPr>
            <w:r>
              <w:rPr>
                <w:bCs/>
                <w:b/>
              </w:rPr>
              <w:t xml:space="preserve">Buyer (Purchasing Entity)</w:t>
            </w:r>
          </w:p>
        </w:tc>
        <w:tc>
          <w:tcPr/>
          <w:p>
            <w:pPr>
              <w:pStyle w:val="Compact"/>
              <w:jc w:val="left"/>
            </w:pPr>
            <w:r>
              <w:t xml:space="preserve">Qatar National Research Institute (QNRI)</w:t>
            </w:r>
          </w:p>
        </w:tc>
        <w:tc>
          <w:tcPr/>
          <w:p>
            <w:pPr>
              <w:pStyle w:val="Compact"/>
              <w:jc w:val="left"/>
            </w:pPr>
            <w:r>
              <w:t xml:space="preserve">Office 412, Research Park, Doha, Qatar</w:t>
            </w:r>
            <w:r>
              <w:br/>
            </w:r>
            <w:r>
              <w:t xml:space="preserve">CR No.: Q-2019-0048721</w:t>
            </w:r>
            <w:r>
              <w:br/>
            </w:r>
            <w:r>
              <w:t xml:space="preserve">PO Box: 23456, Doha, Qatar</w:t>
            </w:r>
          </w:p>
        </w:tc>
      </w:tr>
      <w:tr>
        <w:tc>
          <w:tcPr/>
          <w:p>
            <w:pPr>
              <w:pStyle w:val="Compact"/>
              <w:jc w:val="left"/>
            </w:pPr>
            <w:r>
              <w:rPr>
                <w:bCs/>
                <w:b/>
              </w:rPr>
              <w:t xml:space="preserve">Supplier (Service Provider)</w:t>
            </w:r>
          </w:p>
        </w:tc>
        <w:tc>
          <w:tcPr/>
          <w:p>
            <w:pPr>
              <w:pStyle w:val="Compact"/>
              <w:jc w:val="left"/>
            </w:pPr>
            <w:r>
              <w:t xml:space="preserve">Dr. Ahmed Al-Rashidi, Senior Physicist</w:t>
            </w:r>
          </w:p>
        </w:tc>
        <w:tc>
          <w:tcPr/>
          <w:p>
            <w:pPr>
              <w:pStyle w:val="Compact"/>
              <w:jc w:val="left"/>
            </w:pPr>
            <w:r>
              <w:t xml:space="preserve">Independent Consultant – Theoretical &amp; Applied Physics</w:t>
            </w:r>
            <w:r>
              <w:br/>
            </w:r>
            <w:r>
              <w:t xml:space="preserve">Qatar Doha Residence Permit No.: QR-784512</w:t>
            </w:r>
            <w:r>
              <w:br/>
            </w:r>
            <w:r>
              <w:t xml:space="preserve">Address: Al Sadd District, Doha, Qatar</w:t>
            </w:r>
          </w:p>
        </w:tc>
      </w:tr>
    </w:tbl>
    <w:p>
      <w:pPr>
        <w:pStyle w:val="BodyText"/>
      </w:pPr>
      <w:r>
        <w:t xml:space="preserve">2. Scope of Work – Physicist Services</w:t>
      </w:r>
    </w:p>
    <w:p>
      <w:pPr>
        <w:pStyle w:val="BodyText"/>
      </w:pPr>
      <w:r>
        <w:t xml:space="preserve">This</w:t>
      </w:r>
      <w:r>
        <w:t xml:space="preserve"> </w:t>
      </w:r>
      <w:r>
        <w:t xml:space="preserve">Purchase Order</w:t>
      </w:r>
      <w:r>
        <w:t xml:space="preserve"> </w:t>
      </w:r>
      <w:r>
        <w:t xml:space="preserve">is issued by the Qatar National Research Institute to formally engage the services of a qualified</w:t>
      </w:r>
      <w:r>
        <w:t xml:space="preserve"> </w:t>
      </w:r>
      <w:r>
        <w:t xml:space="preserve">Physicist</w:t>
      </w:r>
      <w:r>
        <w:t xml:space="preserve"> </w:t>
      </w:r>
      <w:r>
        <w:t xml:space="preserve">for the duration specified herein. The</w:t>
      </w:r>
      <w:r>
        <w:t xml:space="preserve"> </w:t>
      </w:r>
      <w:r>
        <w:t xml:space="preserve">Physicist</w:t>
      </w:r>
      <w:r>
        <w:t xml:space="preserve"> </w:t>
      </w:r>
      <w:r>
        <w:t xml:space="preserve">shall provide expert consultancy, research oversight, and technical advisory services in the fields of quantum mechanics, condensed matter physics, and advanced materials science. All work shall be conducted primarily at the QNRI facilities located in</w:t>
      </w:r>
      <w:r>
        <w:t xml:space="preserve"> </w:t>
      </w:r>
      <w:r>
        <w:t xml:space="preserve">Qatar Doha</w:t>
      </w:r>
      <w:r>
        <w:t xml:space="preserve">, with the possibility of remote collaboration as mutually agreed upon. The</w:t>
      </w:r>
      <w:r>
        <w:t xml:space="preserve"> </w:t>
      </w:r>
      <w:r>
        <w:t xml:space="preserve">Physicist</w:t>
      </w:r>
      <w:r>
        <w:t xml:space="preserve"> </w:t>
      </w:r>
      <w:r>
        <w:t xml:space="preserve">is expected to maintain full compliance with all regulatory standards set forth by the Ministry of Education and Higher Education of Qatar and the Qatar Doha municipal authority.</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 / Duration</w:t>
            </w:r>
          </w:p>
        </w:tc>
        <w:tc>
          <w:tcPr/>
          <w:p>
            <w:pPr>
              <w:pStyle w:val="Compact"/>
              <w:jc w:val="left"/>
            </w:pPr>
            <w:r>
              <w:t xml:space="preserve">Unit Rate (QAR)</w:t>
            </w:r>
          </w:p>
        </w:tc>
        <w:tc>
          <w:tcPr/>
          <w:p>
            <w:pPr>
              <w:pStyle w:val="Compact"/>
              <w:jc w:val="left"/>
            </w:pPr>
            <w:r>
              <w:t xml:space="preserve">Amount (QAR)</w:t>
            </w:r>
          </w:p>
        </w:tc>
        <w:tc>
          <w:tcPr/>
          <w:p>
            <w:pPr>
              <w:pStyle w:val="Compact"/>
              <w:jc w:val="left"/>
            </w:pPr>
            <w:r>
              <w:t xml:space="preserve">Tax / VAT</w:t>
            </w:r>
          </w:p>
        </w:tc>
      </w:tr>
      <w:tr>
        <w:tc>
          <w:tcPr/>
          <w:p>
            <w:pPr>
              <w:pStyle w:val="Compact"/>
              <w:jc w:val="left"/>
            </w:pPr>
            <w:r>
              <w:t xml:space="preserve">1</w:t>
            </w:r>
          </w:p>
        </w:tc>
        <w:tc>
          <w:tcPr/>
          <w:p>
            <w:pPr>
              <w:pStyle w:val="Compact"/>
              <w:jc w:val="left"/>
            </w:pPr>
            <w:r>
              <w:t xml:space="preserve">Senior Physicist – Quantum Systems Research Consultancy (on-site, Qatar Doha)</w:t>
            </w:r>
          </w:p>
        </w:tc>
        <w:tc>
          <w:tcPr/>
          <w:p>
            <w:pPr>
              <w:pStyle w:val="Compact"/>
              <w:jc w:val="left"/>
            </w:pPr>
            <w:r>
              <w:t xml:space="preserve">6 months</w:t>
            </w:r>
          </w:p>
        </w:tc>
        <w:tc>
          <w:tcPr/>
          <w:p>
            <w:pPr>
              <w:pStyle w:val="Compact"/>
              <w:jc w:val="left"/>
            </w:pPr>
            <w:r>
              <w:t xml:space="preserve">45,000 / month</w:t>
            </w:r>
          </w:p>
        </w:tc>
        <w:tc>
          <w:tcPr/>
          <w:p>
            <w:pPr>
              <w:pStyle w:val="Compact"/>
              <w:jc w:val="left"/>
            </w:pPr>
            <w:r>
              <w:t xml:space="preserve">270,000.00</w:t>
            </w:r>
          </w:p>
        </w:tc>
        <w:tc>
          <w:tcPr/>
          <w:p>
            <w:pPr>
              <w:pStyle w:val="Compact"/>
              <w:jc w:val="left"/>
            </w:pPr>
            <w:r>
              <w:t xml:space="preserve">0.00 (Exempt)</w:t>
            </w:r>
          </w:p>
        </w:tc>
      </w:tr>
      <w:tr>
        <w:tc>
          <w:tcPr/>
          <w:p>
            <w:pPr>
              <w:pStyle w:val="Compact"/>
              <w:jc w:val="left"/>
            </w:pPr>
            <w:r>
              <w:t xml:space="preserve">2</w:t>
            </w:r>
          </w:p>
        </w:tc>
        <w:tc>
          <w:tcPr/>
          <w:p>
            <w:pPr>
              <w:pStyle w:val="Compact"/>
              <w:jc w:val="left"/>
            </w:pPr>
            <w:r>
              <w:t xml:space="preserve">Physicist – Advanced Materials Laboratory Supervision &amp; Protocol Development</w:t>
            </w:r>
          </w:p>
        </w:tc>
        <w:tc>
          <w:tcPr/>
          <w:p>
            <w:pPr>
              <w:pStyle w:val="Compact"/>
              <w:jc w:val="left"/>
            </w:pPr>
            <w:r>
              <w:t xml:space="preserve">6 months</w:t>
            </w:r>
          </w:p>
        </w:tc>
        <w:tc>
          <w:tcPr/>
          <w:p>
            <w:pPr>
              <w:pStyle w:val="Compact"/>
              <w:jc w:val="left"/>
            </w:pPr>
            <w:r>
              <w:t xml:space="preserve">28,000 / month</w:t>
            </w:r>
          </w:p>
        </w:tc>
        <w:tc>
          <w:tcPr/>
          <w:p>
            <w:pPr>
              <w:pStyle w:val="Compact"/>
              <w:jc w:val="left"/>
            </w:pPr>
            <w:r>
              <w:t xml:space="preserve">168,000.00</w:t>
            </w:r>
          </w:p>
        </w:tc>
        <w:tc>
          <w:tcPr/>
          <w:p>
            <w:pPr>
              <w:pStyle w:val="Compact"/>
              <w:jc w:val="left"/>
            </w:pPr>
            <w:r>
              <w:t xml:space="preserve">0.00 (Exempt)</w:t>
            </w:r>
          </w:p>
        </w:tc>
      </w:tr>
      <w:tr>
        <w:tc>
          <w:tcPr/>
          <w:p>
            <w:pPr>
              <w:pStyle w:val="Compact"/>
              <w:jc w:val="left"/>
            </w:pPr>
            <w:r>
              <w:t xml:space="preserve">3</w:t>
            </w:r>
          </w:p>
        </w:tc>
        <w:tc>
          <w:tcPr/>
          <w:p>
            <w:pPr>
              <w:pStyle w:val="Compact"/>
              <w:jc w:val="left"/>
            </w:pPr>
            <w:r>
              <w:t xml:space="preserve">Physicist – Peer Review &amp; Technical Validation of Research Publications</w:t>
            </w:r>
          </w:p>
        </w:tc>
        <w:tc>
          <w:tcPr/>
          <w:p>
            <w:pPr>
              <w:pStyle w:val="Compact"/>
              <w:jc w:val="left"/>
            </w:pPr>
            <w:r>
              <w:t xml:space="preserve">12 reports</w:t>
            </w:r>
          </w:p>
        </w:tc>
        <w:tc>
          <w:tcPr/>
          <w:p>
            <w:pPr>
              <w:pStyle w:val="Compact"/>
              <w:jc w:val="left"/>
            </w:pPr>
            <w:r>
              <w:t xml:space="preserve">3,500 / report</w:t>
            </w:r>
          </w:p>
        </w:tc>
        <w:tc>
          <w:tcPr/>
          <w:p>
            <w:pPr>
              <w:pStyle w:val="Compact"/>
              <w:jc w:val="left"/>
            </w:pPr>
            <w:r>
              <w:t xml:space="preserve">42,000.00</w:t>
            </w:r>
          </w:p>
        </w:tc>
        <w:tc>
          <w:tcPr/>
          <w:p>
            <w:pPr>
              <w:pStyle w:val="Compact"/>
              <w:jc w:val="left"/>
            </w:pPr>
            <w:r>
              <w:t xml:space="preserve">0.00 (Exempt)</w:t>
            </w:r>
          </w:p>
        </w:tc>
      </w:tr>
      <w:tr>
        <w:tc>
          <w:tcPr/>
          <w:p>
            <w:pPr>
              <w:pStyle w:val="Compact"/>
              <w:jc w:val="left"/>
            </w:pPr>
            <w:r>
              <w:t xml:space="preserve">4</w:t>
            </w:r>
          </w:p>
        </w:tc>
        <w:tc>
          <w:tcPr/>
          <w:p>
            <w:pPr>
              <w:pStyle w:val="Compact"/>
              <w:jc w:val="left"/>
            </w:pPr>
            <w:r>
              <w:t xml:space="preserve">Physicist – Training &amp; Mentorship Sessions for Junior Research Staff (Qatar Doha campus)</w:t>
            </w:r>
          </w:p>
        </w:tc>
        <w:tc>
          <w:tcPr/>
          <w:p>
            <w:pPr>
              <w:pStyle w:val="Compact"/>
              <w:jc w:val="left"/>
            </w:pPr>
            <w:r>
              <w:t xml:space="preserve">24 sessions</w:t>
            </w:r>
          </w:p>
        </w:tc>
        <w:tc>
          <w:tcPr/>
          <w:p>
            <w:pPr>
              <w:pStyle w:val="Compact"/>
              <w:jc w:val="left"/>
            </w:pPr>
            <w:r>
              <w:t xml:space="preserve">2,200 / session</w:t>
            </w:r>
          </w:p>
        </w:tc>
        <w:tc>
          <w:tcPr/>
          <w:p>
            <w:pPr>
              <w:pStyle w:val="Compact"/>
              <w:jc w:val="left"/>
            </w:pPr>
            <w:r>
              <w:t xml:space="preserve">52,800.00</w:t>
            </w:r>
          </w:p>
        </w:tc>
        <w:tc>
          <w:tcPr/>
          <w:p>
            <w:pPr>
              <w:pStyle w:val="Compact"/>
              <w:jc w:val="left"/>
            </w:pPr>
            <w:r>
              <w:t xml:space="preserve">0.00 (Exempt)</w:t>
            </w:r>
          </w:p>
        </w:tc>
      </w:tr>
      <w:tr>
        <w:tc>
          <w:tcPr/>
          <w:p>
            <w:pPr>
              <w:pStyle w:val="Compact"/>
              <w:jc w:val="left"/>
            </w:pPr>
            <w:r>
              <w:t xml:space="preserve">5</w:t>
            </w:r>
          </w:p>
        </w:tc>
        <w:tc>
          <w:tcPr/>
          <w:p>
            <w:pPr>
              <w:pStyle w:val="Compact"/>
              <w:jc w:val="left"/>
            </w:pPr>
            <w:r>
              <w:t xml:space="preserve">Physicist – Emergency Technical Advisory (on-call, Qatar Doha)</w:t>
            </w:r>
          </w:p>
        </w:tc>
        <w:tc>
          <w:tcPr/>
          <w:p>
            <w:pPr>
              <w:pStyle w:val="Compact"/>
              <w:jc w:val="left"/>
            </w:pPr>
            <w:r>
              <w:t xml:space="preserve">6 months</w:t>
            </w:r>
          </w:p>
        </w:tc>
        <w:tc>
          <w:tcPr/>
          <w:p>
            <w:pPr>
              <w:pStyle w:val="Compact"/>
              <w:jc w:val="left"/>
            </w:pPr>
            <w:r>
              <w:t xml:space="preserve">5,000 / month</w:t>
            </w:r>
          </w:p>
        </w:tc>
        <w:tc>
          <w:tcPr/>
          <w:p>
            <w:pPr>
              <w:pStyle w:val="Compact"/>
              <w:jc w:val="left"/>
            </w:pPr>
            <w:r>
              <w:t xml:space="preserve">30,000.00</w:t>
            </w:r>
          </w:p>
        </w:tc>
        <w:tc>
          <w:tcPr/>
          <w:p>
            <w:pPr>
              <w:pStyle w:val="Compact"/>
              <w:jc w:val="left"/>
            </w:pPr>
            <w:r>
              <w:t xml:space="preserve">0.00 (Exempt)</w:t>
            </w:r>
          </w:p>
        </w:tc>
      </w:tr>
      <w:tr>
        <w:tc>
          <w:tcPr>
            <w:gridSpan w:val="4"/>
          </w:tcPr>
          <w:p>
            <w:pPr>
              <w:pStyle w:val="Compact"/>
              <w:jc w:val="left"/>
            </w:pPr>
            <w:r>
              <w:rPr>
                <w:bCs/>
                <w:b/>
              </w:rPr>
              <w:t xml:space="preserve">TOTAL AMOUNT DUE</w:t>
            </w:r>
          </w:p>
        </w:tc>
        <w:tc>
          <w:tcPr/>
          <w:p>
            <w:pPr>
              <w:pStyle w:val="Compact"/>
              <w:jc w:val="left"/>
            </w:pPr>
            <w:r>
              <w:rPr>
                <w:bCs/>
                <w:b/>
              </w:rPr>
              <w:t xml:space="preserve">562,800.00 QAR</w:t>
            </w:r>
          </w:p>
        </w:tc>
        <w:tc>
          <w:tcPr/>
          <w:p>
            <w:pPr>
              <w:pStyle w:val="Compact"/>
              <w:jc w:val="left"/>
            </w:pPr>
            <w:r>
              <w:rPr>
                <w:bCs/>
                <w:b/>
              </w:rPr>
              <w:t xml:space="preserve">0.00 QAR</w:t>
            </w:r>
          </w:p>
        </w:tc>
      </w:tr>
    </w:tbl>
    <w:p>
      <w:pPr>
        <w:pStyle w:val="BodyText"/>
      </w:pPr>
      <w:r>
        <w:t xml:space="preserve">All amounts are quoted in Qatari Riyals (QAR). Professional services rendered by a Physicist in Qatar Doha are exempt from Value Added Tax (VAT) under Article 52 of the Qatar VAT Law (Law No. 27 of 2018).</w:t>
      </w:r>
    </w:p>
    <w:p>
      <w:pPr>
        <w:pStyle w:val="BodyText"/>
      </w:pPr>
      <w:r>
        <w:t xml:space="preserve">4. Payment Terms</w:t>
      </w:r>
    </w:p>
    <w:p>
      <w:pPr>
        <w:numPr>
          <w:ilvl w:val="0"/>
          <w:numId w:val="1001"/>
        </w:numPr>
        <w:pStyle w:val="Compact"/>
      </w:pPr>
      <w:r>
        <w:t xml:space="preserve">Payment shall be made in monthly installments of QAR 93,800.00, due on the 5th business day of each month following the completion of services.</w:t>
      </w:r>
    </w:p>
    <w:p>
      <w:pPr>
        <w:numPr>
          <w:ilvl w:val="0"/>
          <w:numId w:val="1001"/>
        </w:numPr>
        <w:pStyle w:val="Compact"/>
      </w:pPr>
      <w:r>
        <w:t xml:space="preserve">Payment method: Bank transfer to the account designated by the Physicist. Bank: Qatar National Bank, Branch: Doha Central, Account No. to be provided upon acceptance of this Purchase Order.</w:t>
      </w:r>
    </w:p>
    <w:p>
      <w:pPr>
        <w:numPr>
          <w:ilvl w:val="0"/>
          <w:numId w:val="1001"/>
        </w:numPr>
        <w:pStyle w:val="Compact"/>
      </w:pPr>
      <w:r>
        <w:t xml:space="preserve">A 2% late-payment penalty shall apply to any installment not received within 10 business days of the due date.</w:t>
      </w:r>
    </w:p>
    <w:p>
      <w:pPr>
        <w:numPr>
          <w:ilvl w:val="0"/>
          <w:numId w:val="1001"/>
        </w:numPr>
        <w:pStyle w:val="Compact"/>
      </w:pPr>
      <w:r>
        <w:t xml:space="preserve">Final settlement of all outstanding balances shall be completed within 30 days of the contract termination date.</w:t>
      </w:r>
    </w:p>
    <w:p>
      <w:pPr>
        <w:pStyle w:val="FirstParagraph"/>
      </w:pPr>
      <w:r>
        <w:t xml:space="preserve">5. Terms and Conditions</w:t>
      </w:r>
    </w:p>
    <w:p>
      <w:pPr>
        <w:numPr>
          <w:ilvl w:val="0"/>
          <w:numId w:val="1002"/>
        </w:numPr>
        <w:pStyle w:val="Compact"/>
      </w:pPr>
      <w:r>
        <w:rPr>
          <w:bCs/>
          <w:b/>
        </w:rPr>
        <w:t xml:space="preserve">Acceptance:</w:t>
      </w:r>
      <w:r>
        <w:t xml:space="preserve"> </w:t>
      </w:r>
      <w:r>
        <w:t xml:space="preserve">This Purchase Order becomes binding upon written acceptance by the Physicist within 10 business days of the date of issue. Failure to respond within this period shall render this Purchase Order null and void.</w:t>
      </w:r>
    </w:p>
    <w:p>
      <w:pPr>
        <w:numPr>
          <w:ilvl w:val="0"/>
          <w:numId w:val="1002"/>
        </w:numPr>
        <w:pStyle w:val="Compact"/>
      </w:pPr>
      <w:r>
        <w:rPr>
          <w:bCs/>
          <w:b/>
        </w:rPr>
        <w:t xml:space="preserve">Performance Location:</w:t>
      </w:r>
      <w:r>
        <w:t xml:space="preserve"> </w:t>
      </w:r>
      <w:r>
        <w:t xml:space="preserve">All on-site services shall be performed at the QNRI facility in Qatar Doha, Al Sadd District. The Physicist shall comply with all site safety protocols and Qatar Doha workplace regulations.</w:t>
      </w:r>
    </w:p>
    <w:p>
      <w:pPr>
        <w:numPr>
          <w:ilvl w:val="0"/>
          <w:numId w:val="1002"/>
        </w:numPr>
        <w:pStyle w:val="Compact"/>
      </w:pPr>
      <w:r>
        <w:rPr>
          <w:bCs/>
          <w:b/>
        </w:rPr>
        <w:t xml:space="preserve">Intellectual Property:</w:t>
      </w:r>
      <w:r>
        <w:t xml:space="preserve"> </w:t>
      </w:r>
      <w:r>
        <w:t xml:space="preserve">All research outputs, data, publications, and inventions generated by the Physicist during the term of this Purchase Order shall be the sole property of the Qatar National Research Institute, unless otherwise agreed in a separate written addendum.</w:t>
      </w:r>
    </w:p>
    <w:p>
      <w:pPr>
        <w:numPr>
          <w:ilvl w:val="0"/>
          <w:numId w:val="1002"/>
        </w:numPr>
        <w:pStyle w:val="Compact"/>
      </w:pPr>
      <w:r>
        <w:rPr>
          <w:bCs/>
          <w:b/>
        </w:rPr>
        <w:t xml:space="preserve">Confidentiality:</w:t>
      </w:r>
      <w:r>
        <w:t xml:space="preserve"> </w:t>
      </w:r>
      <w:r>
        <w:t xml:space="preserve">The Physicist agrees to maintain strict confidentiality regarding all proprietary data, unpublished research, and internal strategies of the QNRI. This obligation survives the termination of this Purchase Order for a period of five (5) years.</w:t>
      </w:r>
    </w:p>
    <w:p>
      <w:pPr>
        <w:numPr>
          <w:ilvl w:val="0"/>
          <w:numId w:val="1002"/>
        </w:numPr>
        <w:pStyle w:val="Compact"/>
      </w:pPr>
      <w:r>
        <w:rPr>
          <w:bCs/>
          <w:b/>
        </w:rPr>
        <w:t xml:space="preserve">Compliance:</w:t>
      </w:r>
      <w:r>
        <w:t xml:space="preserve"> </w:t>
      </w:r>
      <w:r>
        <w:t xml:space="preserve">The Physicist warrants that they hold a valid Qatar Doha work permit and residence visa (Iqama) for the entire duration of this engagement. The Physicist shall bear full responsibility for maintaining valid immigration status in Qatar.</w:t>
      </w:r>
    </w:p>
    <w:p>
      <w:pPr>
        <w:numPr>
          <w:ilvl w:val="0"/>
          <w:numId w:val="1002"/>
        </w:numPr>
        <w:pStyle w:val="Compact"/>
      </w:pPr>
      <w:r>
        <w:rPr>
          <w:bCs/>
          <w:b/>
        </w:rPr>
        <w:t xml:space="preserve">Termination:</w:t>
      </w:r>
      <w:r>
        <w:t xml:space="preserve"> </w:t>
      </w:r>
      <w:r>
        <w:t xml:space="preserve">Either party may terminate this Purchase Order with 30 days' written notice. In the event of material breach, the non-breaching party may terminate immediately upon written notice.</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Qatar. Any disputes shall be resolved through arbitration in Doha, Qatar, in accordance with the Qatar Doha Arbitration Centre rules.</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mandates, or public health emergencies affecting Qatar Doha.</w:t>
      </w:r>
    </w:p>
    <w:p>
      <w:pPr>
        <w:pStyle w:val="FirstParagraph"/>
      </w:pPr>
      <w:r>
        <w:t xml:space="preserve">6. Acceptance and Authorization</w:t>
      </w:r>
    </w:p>
    <w:p>
      <w:pPr>
        <w:pStyle w:val="BodyText"/>
      </w:pPr>
      <w:r>
        <w:rPr>
          <w:bCs/>
          <w:b/>
        </w:rPr>
        <w:t xml:space="preserve">For the Buyer (QNRI)</w:t>
      </w:r>
      <w:r>
        <w:br/>
      </w:r>
      <w:r>
        <w:t xml:space="preserve">Dr. Fatima Al-Kuwari</w:t>
      </w:r>
      <w:r>
        <w:br/>
      </w:r>
      <w:r>
        <w:t xml:space="preserve">Director of Research Procurement</w:t>
      </w:r>
      <w:r>
        <w:br/>
      </w:r>
      <w:r>
        <w:t xml:space="preserve">Qatar National Research Institute, Doha</w:t>
      </w:r>
      <w:r>
        <w:br/>
      </w:r>
      <w:r>
        <w:t xml:space="preserve">Date: _______________</w:t>
      </w:r>
    </w:p>
    <w:p>
      <w:pPr>
        <w:pStyle w:val="BodyText"/>
      </w:pPr>
      <w:r>
        <w:rPr>
          <w:bCs/>
          <w:b/>
        </w:rPr>
        <w:t xml:space="preserve">For the Supplier (Physicist)</w:t>
      </w:r>
      <w:r>
        <w:br/>
      </w:r>
      <w:r>
        <w:t xml:space="preserve">Dr. Ahmed Al-Rashidi</w:t>
      </w:r>
      <w:r>
        <w:br/>
      </w:r>
      <w:r>
        <w:t xml:space="preserve">Senior Physicist – Independent Consultant</w:t>
      </w:r>
      <w:r>
        <w:br/>
      </w:r>
      <w:r>
        <w:t xml:space="preserve">Qatar Doha</w:t>
      </w:r>
      <w:r>
        <w:br/>
      </w:r>
      <w:r>
        <w:t xml:space="preserve">Date: _______________</w:t>
      </w:r>
    </w:p>
    <w:p>
      <w:pPr>
        <w:pStyle w:val="BodyText"/>
      </w:pPr>
      <w:r>
        <w:t xml:space="preserve">This Purchase Order (PO-QD-2025-04872) is a legally binding document issued in Qatar Doha, State of Qatar. It constitutes the complete agreement between the parties regarding the engagement of the Physicist for the services described herein. No verbal modifications shall be valid unless confirmed in writing by both parties. Document reference: QNRI/PROC/2025/04872. Printed in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Qatar Doha</dc:title>
  <dc:creator/>
  <dc:language>en</dc:language>
  <cp:keywords/>
  <dcterms:created xsi:type="dcterms:W3CDTF">2026-10-10T02:20:26Z</dcterms:created>
  <dcterms:modified xsi:type="dcterms:W3CDTF">2026-10-10T02:20:26Z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