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Turkey</w:t>
      </w:r>
      <w:r>
        <w:t xml:space="preserve"> </w:t>
      </w:r>
      <w:r>
        <w:t xml:space="preserve">Istanbul</w:t>
      </w:r>
    </w:p>
    <w:p>
      <w:pPr>
        <w:pStyle w:val="FirstParagraph"/>
      </w:pPr>
      <w:r>
        <w:t xml:space="preserve">PO-2025-IST-0472</w:t>
      </w:r>
    </w:p>
    <w:p>
      <w:pPr>
        <w:pStyle w:val="BodyText"/>
      </w:pPr>
      <w:r>
        <w:t xml:space="preserve">Date: 15 June 2025</w:t>
      </w:r>
    </w:p>
    <w:bookmarkStart w:id="20" w:name="purchase-order"/>
    <w:p>
      <w:pPr>
        <w:pStyle w:val="Heading1"/>
      </w:pPr>
      <w:r>
        <w:t xml:space="preserve">PURCHASE ORDER</w:t>
      </w:r>
    </w:p>
    <w:p>
      <w:pPr>
        <w:pStyle w:val="FirstParagraph"/>
      </w:pPr>
      <w:r>
        <w:t xml:space="preserve">Professional Services Procurement — Physicist Engagement for Research and Consulting Activities in Turkey Istanbul</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Bosphorus Advanced Research Institute (BARI)</w:t>
      </w:r>
    </w:p>
    <w:p>
      <w:pPr>
        <w:pStyle w:val="BodyText"/>
      </w:pPr>
      <w:r>
        <w:rPr>
          <w:bCs/>
          <w:b/>
        </w:rPr>
        <w:t xml:space="preserve">Address:</w:t>
      </w:r>
      <w:r>
        <w:t xml:space="preserve"> </w:t>
      </w:r>
      <w:r>
        <w:t xml:space="preserve">Maslak Business District, Büyükdere Caddesi No. 178, Sarıyer, 34485 Istanbul, Turkey</w:t>
      </w:r>
    </w:p>
    <w:p>
      <w:pPr>
        <w:pStyle w:val="BodyText"/>
      </w:pPr>
      <w:r>
        <w:rPr>
          <w:bCs/>
          <w:b/>
        </w:rPr>
        <w:t xml:space="preserve">Tax ID (VKN):</w:t>
      </w:r>
      <w:r>
        <w:t xml:space="preserve"> </w:t>
      </w:r>
      <w:r>
        <w:t xml:space="preserve">1234567890</w:t>
      </w:r>
    </w:p>
    <w:p>
      <w:pPr>
        <w:pStyle w:val="BodyText"/>
      </w:pPr>
      <w:r>
        <w:rPr>
          <w:bCs/>
          <w:b/>
        </w:rPr>
        <w:t xml:space="preserve">Contact:</w:t>
      </w:r>
      <w:r>
        <w:t xml:space="preserve"> </w:t>
      </w:r>
      <w:r>
        <w:t xml:space="preserve">Dr. Elif Kaya, Procurement Director</w:t>
      </w:r>
    </w:p>
    <w:p>
      <w:pPr>
        <w:pStyle w:val="BodyText"/>
      </w:pPr>
      <w:r>
        <w:rPr>
          <w:bCs/>
          <w:b/>
        </w:rPr>
        <w:t xml:space="preserve">Email:</w:t>
      </w:r>
      <w:r>
        <w:t xml:space="preserve"> </w:t>
      </w:r>
      <w:r>
        <w:t xml:space="preserve">procurement@bari-istanbul.org</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Quantum Sciences Consultancy Ltd.</w:t>
      </w:r>
    </w:p>
    <w:p>
      <w:pPr>
        <w:pStyle w:val="BodyText"/>
      </w:pPr>
      <w:r>
        <w:rPr>
          <w:bCs/>
          <w:b/>
        </w:rPr>
        <w:t xml:space="preserve">Address:</w:t>
      </w:r>
      <w:r>
        <w:t xml:space="preserve"> </w:t>
      </w:r>
      <w:r>
        <w:t xml:space="preserve">Levent Corporate Center, Büyükdere Caddesi No. 245, Beşiktaş, 34349 Istanbul, Turkey</w:t>
      </w:r>
    </w:p>
    <w:p>
      <w:pPr>
        <w:pStyle w:val="BodyText"/>
      </w:pPr>
      <w:r>
        <w:rPr>
          <w:bCs/>
          <w:b/>
        </w:rPr>
        <w:t xml:space="preserve">Tax ID (VKN):</w:t>
      </w:r>
      <w:r>
        <w:t xml:space="preserve"> </w:t>
      </w:r>
      <w:r>
        <w:t xml:space="preserve">9876543210</w:t>
      </w:r>
    </w:p>
    <w:p>
      <w:pPr>
        <w:pStyle w:val="BodyText"/>
      </w:pPr>
      <w:r>
        <w:rPr>
          <w:bCs/>
          <w:b/>
        </w:rPr>
        <w:t xml:space="preserve">Contact:</w:t>
      </w:r>
      <w:r>
        <w:t xml:space="preserve"> </w:t>
      </w:r>
      <w:r>
        <w:t xml:space="preserve">Prof. Dr. Mehmet Aydin, Managing Director</w:t>
      </w:r>
    </w:p>
    <w:p>
      <w:pPr>
        <w:pStyle w:val="BodyText"/>
      </w:pPr>
      <w:r>
        <w:rPr>
          <w:bCs/>
          <w:b/>
        </w:rPr>
        <w:t xml:space="preserve">Email:</w:t>
      </w:r>
      <w:r>
        <w:t xml:space="preserve"> </w:t>
      </w:r>
      <w:r>
        <w:t xml:space="preserve">contracts@quantumsciences-tr.com</w:t>
      </w:r>
    </w:p>
    <w:bookmarkEnd w:id="22"/>
    <w:bookmarkEnd w:id="23"/>
    <w:bookmarkStart w:id="24" w:name="description-of-goods-and-services"/>
    <w:p>
      <w:pPr>
        <w:pStyle w:val="Heading2"/>
      </w:pPr>
      <w:r>
        <w:t xml:space="preserve">2. Description of Goods and Services</w:t>
      </w:r>
    </w:p>
    <w:p>
      <w:pPr>
        <w:pStyle w:val="FirstParagraph"/>
      </w:pPr>
      <w:r>
        <w:t xml:space="preserve">This Purchase Order is issued by Bosphorus Advanced Research Institute for the professional engagement of a qualified</w:t>
      </w:r>
      <w:r>
        <w:t xml:space="preserve"> </w:t>
      </w:r>
      <w:r>
        <w:rPr>
          <w:bCs/>
          <w:b/>
        </w:rPr>
        <w:t xml:space="preserve">Physicist</w:t>
      </w:r>
      <w:r>
        <w:t xml:space="preserve"> </w:t>
      </w:r>
      <w:r>
        <w:t xml:space="preserve">to provide specialized research, analytical, and consulting services within the jurisdiction of</w:t>
      </w:r>
      <w:r>
        <w:t xml:space="preserve"> </w:t>
      </w:r>
      <w:r>
        <w:rPr>
          <w:bCs/>
          <w:b/>
        </w:rPr>
        <w:t xml:space="preserve">Turkey Istanbul</w:t>
      </w:r>
      <w:r>
        <w:t xml:space="preserve">. The Physicist shall be responsible for conducting experimental physics research, developing theoretical models, performing data analysis, and providing expert technical guidance to the Institute's ongoing projects in quantum mechanics, particle physics, and applied thermodynamics.</w:t>
      </w:r>
    </w:p>
    <w:p>
      <w:pPr>
        <w:pStyle w:val="BodyText"/>
      </w:pPr>
      <w:r>
        <w:t xml:space="preserve">The scope of work under this Purchase Order includes, but is not limited to, the following deliverables to be executed in the laboratories and offices located in Turkey Istanbul: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Physicist — Quantum Mechanics Research (Full-time engagement,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Physicist — Particle Physics Data Analysis and Simulation (6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650,000.00</w:t>
            </w:r>
          </w:p>
        </w:tc>
        <w:tc>
          <w:tcPr/>
          <w:p>
            <w:pPr>
              <w:pStyle w:val="Compact"/>
              <w:jc w:val="left"/>
            </w:pPr>
            <w:r>
              <w:t xml:space="preserve">650,000.00</w:t>
            </w:r>
          </w:p>
        </w:tc>
      </w:tr>
      <w:tr>
        <w:tc>
          <w:tcPr/>
          <w:p>
            <w:pPr>
              <w:pStyle w:val="Compact"/>
              <w:jc w:val="left"/>
            </w:pPr>
            <w:r>
              <w:t xml:space="preserve">03</w:t>
            </w:r>
          </w:p>
        </w:tc>
        <w:tc>
          <w:tcPr/>
          <w:p>
            <w:pPr>
              <w:pStyle w:val="Compact"/>
              <w:jc w:val="left"/>
            </w:pPr>
            <w:r>
              <w:t xml:space="preserve">Applied Thermodynamics Consulting — Physicist-led project advisory (3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04</w:t>
            </w:r>
          </w:p>
        </w:tc>
        <w:tc>
          <w:tcPr/>
          <w:p>
            <w:pPr>
              <w:pStyle w:val="Compact"/>
              <w:jc w:val="left"/>
            </w:pPr>
            <w:r>
              <w:t xml:space="preserve">Laboratory Equipment Calibration and Validation by Physicist (Turkey Istanbul facilities)</w:t>
            </w:r>
          </w:p>
        </w:tc>
        <w:tc>
          <w:tcPr/>
          <w:p>
            <w:pPr>
              <w:pStyle w:val="Compact"/>
              <w:jc w:val="left"/>
            </w:pPr>
            <w:r>
              <w:t xml:space="preserve">4</w:t>
            </w:r>
          </w:p>
        </w:tc>
        <w:tc>
          <w:tcPr/>
          <w:p>
            <w:pPr>
              <w:pStyle w:val="Compact"/>
              <w:jc w:val="left"/>
            </w:pPr>
            <w:r>
              <w:t xml:space="preserve">Visits</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Publication and Peer Review Support by Physicist (Annual)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120,000.00</w:t>
            </w:r>
          </w:p>
        </w:tc>
        <w:tc>
          <w:tcPr/>
          <w:p>
            <w:pPr>
              <w:pStyle w:val="Compact"/>
              <w:jc w:val="left"/>
            </w:pPr>
            <w:r>
              <w:t xml:space="preserve">120,000.00</w:t>
            </w:r>
          </w:p>
        </w:tc>
      </w:tr>
      <w:tr>
        <w:tc>
          <w:tcPr>
            <w:gridSpan w:val="5"/>
          </w:tcPr>
          <w:p>
            <w:pPr>
              <w:pStyle w:val="Compact"/>
              <w:jc w:val="right"/>
            </w:pPr>
            <w:r>
              <w:t xml:space="preserve">GRAND TOTAL (TRY)</w:t>
            </w:r>
          </w:p>
        </w:tc>
        <w:tc>
          <w:tcPr/>
          <w:p>
            <w:pPr>
              <w:pStyle w:val="Compact"/>
              <w:jc w:val="left"/>
            </w:pPr>
            <w:r>
              <w:t xml:space="preserve">2,530,000.00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Purchase Order is valid for acceptance within fourteen (14) calendar days from the date of issue. Failure to confirm acceptance within this period shall render this Purchase Order null and void.</w:t>
      </w:r>
    </w:p>
    <w:p>
      <w:pPr>
        <w:numPr>
          <w:ilvl w:val="0"/>
          <w:numId w:val="1001"/>
        </w:numPr>
        <w:pStyle w:val="Compact"/>
      </w:pPr>
      <w:r>
        <w:rPr>
          <w:bCs/>
          <w:b/>
        </w:rPr>
        <w:t xml:space="preserve">Performance Period:</w:t>
      </w:r>
      <w:r>
        <w:t xml:space="preserve"> </w:t>
      </w:r>
      <w:r>
        <w:t xml:space="preserve">The Physicist services described herein shall commence on 1 August 2025 and shall be completed no later than 31 July 2026, unless otherwise extended by mutual written agreement between the parties.</w:t>
      </w:r>
    </w:p>
    <w:p>
      <w:pPr>
        <w:numPr>
          <w:ilvl w:val="0"/>
          <w:numId w:val="1001"/>
        </w:numPr>
        <w:pStyle w:val="Compact"/>
      </w:pPr>
      <w:r>
        <w:rPr>
          <w:bCs/>
          <w:b/>
        </w:rPr>
        <w:t xml:space="preserve">Location of Work:</w:t>
      </w:r>
      <w:r>
        <w:t xml:space="preserve"> </w:t>
      </w:r>
      <w:r>
        <w:t xml:space="preserve">All services under this Purchase Order shall be performed at the Bosphorus Advanced Research Institute facilities located in Turkey Istanbul, specifically at the Maslak and Levent campuses. The Physicist is expected to be physically present in Turkey Istanbul for a minimum of five (5) working days per week.</w:t>
      </w:r>
    </w:p>
    <w:p>
      <w:pPr>
        <w:numPr>
          <w:ilvl w:val="0"/>
          <w:numId w:val="1001"/>
        </w:numPr>
        <w:pStyle w:val="Compact"/>
      </w:pPr>
      <w:r>
        <w:rPr>
          <w:bCs/>
          <w:b/>
        </w:rPr>
        <w:t xml:space="preserve">Qualifications:</w:t>
      </w:r>
      <w:r>
        <w:t xml:space="preserve"> </w:t>
      </w:r>
      <w:r>
        <w:t xml:space="preserve">The Physicist engaged under this Purchase Order must hold a minimum of a Doctorate (Ph.D.) in Physics or a closely related field from an accredited university. The Physicist must demonstrate a minimum of ten (10) years of post-doctoral research experience and must be fluent in both Turkish and English to facilitate communication within the Turkey Istanbul research community.</w:t>
      </w:r>
    </w:p>
    <w:p>
      <w:pPr>
        <w:numPr>
          <w:ilvl w:val="0"/>
          <w:numId w:val="1001"/>
        </w:numPr>
        <w:pStyle w:val="Compact"/>
      </w:pPr>
      <w:r>
        <w:rPr>
          <w:bCs/>
          <w:b/>
        </w:rPr>
        <w:t xml:space="preserve">Payment Terms:</w:t>
      </w:r>
      <w:r>
        <w:t xml:space="preserve"> </w:t>
      </w:r>
      <w:r>
        <w:t xml:space="preserve">Payment shall be made in quarterly installments via bank transfer to the account designated by the Service Provider. The first installment of 25% shall be due upon confirmation of the Physicist's onboarding in Turkey Istanbul. Subsequent installments of 25% each shall be due at the end of each calendar quarter. Payment is due within thirty (30) days of invoice receipt.</w:t>
      </w:r>
    </w:p>
    <w:p>
      <w:pPr>
        <w:numPr>
          <w:ilvl w:val="0"/>
          <w:numId w:val="1001"/>
        </w:numPr>
        <w:pStyle w:val="Compact"/>
      </w:pPr>
      <w:r>
        <w:rPr>
          <w:bCs/>
          <w:b/>
        </w:rPr>
        <w:t xml:space="preserve">Tax and Regulatory Compliance:</w:t>
      </w:r>
      <w:r>
        <w:t xml:space="preserve"> </w:t>
      </w:r>
      <w:r>
        <w:t xml:space="preserve">All payments under this Purchase Order are subject to applicable Turkish tax regulations, including Value Added Tax (KDV) at the prevailing rate. The Service Provider is responsible for all social security contributions, income tax withholdings, and labor law obligations pertaining to the Physicist in accordance with the Turkish Labor Law (Law No. 4857) and the Turkish Tax Procedure Law.</w:t>
      </w:r>
    </w:p>
    <w:p>
      <w:pPr>
        <w:numPr>
          <w:ilvl w:val="0"/>
          <w:numId w:val="1001"/>
        </w:numPr>
        <w:pStyle w:val="Compact"/>
      </w:pPr>
      <w:r>
        <w:rPr>
          <w:bCs/>
          <w:b/>
        </w:rPr>
        <w:t xml:space="preserve">Intellectual Property:</w:t>
      </w:r>
      <w:r>
        <w:t xml:space="preserve"> </w:t>
      </w:r>
      <w:r>
        <w:t xml:space="preserve">All research findings, data, models, publications, and intellectual property developed by the Physicist during the term of this Purchase Order shall be the exclusive property of Bosphorus Advanced Research Institute. The Physicist shall sign a non-disclosure agreement (NDA) and intellectual property assignment document prior to commencing work in Turkey Istanbul.</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Physicist shall complete all in-progress deliverables and submit a comprehensive handover report within thirty (30) days of the termination effective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Turkey. Any disputes arising from this Purchase Order shall be resolved by the competent courts in Istanbul, Turkey.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affecting operations in Turkey Istanbul.</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outlined in this Purchase Order for the engagement of the Physicist in Turkey Istanbul. This document constitutes a binding contractual agreement between the Purchasing Entity and the Service Provider.</w:t>
      </w:r>
    </w:p>
    <w:bookmarkEnd w:id="26"/>
    <w:p>
      <w:pPr>
        <w:pStyle w:val="BodyText"/>
      </w:pPr>
      <w:r>
        <w:rPr>
          <w:bCs/>
          <w:b/>
        </w:rPr>
        <w:t xml:space="preserve">For Bosphorus Advanced Research Institute (Buyer)</w:t>
      </w:r>
      <w:r>
        <w:br/>
      </w:r>
      <w:r>
        <w:t xml:space="preserve">Name: Dr. Elif Kaya</w:t>
      </w:r>
      <w:r>
        <w:br/>
      </w:r>
      <w:r>
        <w:t xml:space="preserve">Title: Procurement Director</w:t>
      </w:r>
      <w:r>
        <w:br/>
      </w:r>
      <w:r>
        <w:t xml:space="preserve">Date: _______________</w:t>
      </w:r>
    </w:p>
    <w:p>
      <w:pPr>
        <w:pStyle w:val="BodyText"/>
      </w:pPr>
      <w:r>
        <w:rPr>
          <w:bCs/>
          <w:b/>
        </w:rPr>
        <w:t xml:space="preserve">For Quantum Sciences Consultancy Ltd. (Seller)</w:t>
      </w:r>
      <w:r>
        <w:br/>
      </w:r>
      <w:r>
        <w:t xml:space="preserve">Name: Prof. Dr. Mehmet Aydin</w:t>
      </w:r>
      <w:r>
        <w:br/>
      </w:r>
      <w:r>
        <w:t xml:space="preserve">Title: Managing Director</w:t>
      </w:r>
      <w:r>
        <w:br/>
      </w:r>
      <w:r>
        <w:t xml:space="preserve">Date: _______________</w:t>
      </w:r>
    </w:p>
    <w:p>
      <w:pPr>
        <w:pStyle w:val="BodyText"/>
      </w:pPr>
      <w:r>
        <w:t xml:space="preserve">This Purchase Order (PO-2025-IST-0472) is an official procurement document issued by Bosphorus Advanced Research Institute for the professional services of a Physicist to be rendered in Turkey Istanbul. This document is valid only when signed and stamped by both authorized representatives. Unauthorized reproduction or distribution of this Purchase Order is prohibited. For inquiries regarding this Purchase Order, please contact the Procurement Department at BARI, Istanbul,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Turkey Istanbul</dc:title>
  <dc:creator/>
  <dc:language>en</dc:language>
  <cp:keywords/>
  <dcterms:created xsi:type="dcterms:W3CDTF">2026-10-10T03:41:17Z</dcterms:created>
  <dcterms:modified xsi:type="dcterms:W3CDTF">2026-10-10T03:41:17Z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