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Physicist</w:t>
      </w:r>
      <w:r>
        <w:t xml:space="preserve"> </w:t>
      </w:r>
      <w:r>
        <w:t xml:space="preserve">Consulting</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Birmingham</w:t>
      </w:r>
    </w:p>
    <w:bookmarkStart w:id="20" w:name="purchase-order"/>
    <w:p>
      <w:pPr>
        <w:pStyle w:val="Heading1"/>
      </w:pPr>
      <w:r>
        <w:t xml:space="preserve">PURCHASE ORDER</w:t>
      </w:r>
    </w:p>
    <w:p>
      <w:pPr>
        <w:pStyle w:val="FirstParagraph"/>
      </w:pPr>
      <w:r>
        <w:t xml:space="preserve">Professional Services Engagement – Physicist Consulting</w:t>
      </w:r>
    </w:p>
    <w:p>
      <w:pPr>
        <w:pStyle w:val="BodyText"/>
      </w:pPr>
      <w:r>
        <w:t xml:space="preserve">PO Reference: PO-BHM-2025-04782</w:t>
      </w:r>
    </w:p>
    <w:p>
      <w:pPr>
        <w:pStyle w:val="BodyText"/>
      </w:pPr>
      <w:r>
        <w:t xml:space="preserve">Date of Issue: 14th June 2025</w:t>
      </w:r>
    </w:p>
    <w:bookmarkEnd w:id="20"/>
    <w:bookmarkStart w:id="23" w:name="parties-to-this-purchase-order"/>
    <w:p>
      <w:pPr>
        <w:pStyle w:val="Heading2"/>
      </w:pPr>
      <w:r>
        <w:t xml:space="preserve">1. Parties to This Purchase Order</w:t>
      </w:r>
    </w:p>
    <w:bookmarkStart w:id="21" w:name="purchasing-entity-buyer"/>
    <w:p>
      <w:pPr>
        <w:pStyle w:val="Heading3"/>
      </w:pPr>
      <w:r>
        <w:t xml:space="preserve">Purchasing Entity (Buyer)</w:t>
      </w:r>
    </w:p>
    <w:p>
      <w:pPr>
        <w:pStyle w:val="FirstParagraph"/>
      </w:pPr>
      <w:r>
        <w:rPr>
          <w:bCs/>
          <w:b/>
        </w:rPr>
        <w:t xml:space="preserve">Meridian Applied Sciences Ltd.</w:t>
      </w:r>
    </w:p>
    <w:p>
      <w:pPr>
        <w:pStyle w:val="BodyText"/>
      </w:pPr>
      <w:r>
        <w:t xml:space="preserve">Unit 14, Colmore Business Centre</w:t>
      </w:r>
    </w:p>
    <w:p>
      <w:pPr>
        <w:pStyle w:val="BodyText"/>
      </w:pPr>
      <w:r>
        <w:t xml:space="preserve">Colmore Row, Birmingham</w:t>
      </w:r>
    </w:p>
    <w:p>
      <w:pPr>
        <w:pStyle w:val="BodyText"/>
      </w:pPr>
      <w:r>
        <w:t xml:space="preserve">United Kingdom, B3 2AA</w:t>
      </w:r>
    </w:p>
    <w:p>
      <w:pPr>
        <w:pStyle w:val="BodyText"/>
      </w:pPr>
      <w:r>
        <w:t xml:space="preserve">VAT Registration: GB 987654321</w:t>
      </w:r>
    </w:p>
    <w:p>
      <w:pPr>
        <w:pStyle w:val="BodyText"/>
      </w:pPr>
      <w:r>
        <w:t xml:space="preserve">Contact: procurement@meridiansciences.co.uk</w:t>
      </w:r>
    </w:p>
    <w:p>
      <w:pPr>
        <w:pStyle w:val="BodyText"/>
      </w:pPr>
      <w:r>
        <w:t xml:space="preserve">Telephone: +44 (0)121 456 7890</w:t>
      </w:r>
    </w:p>
    <w:bookmarkEnd w:id="21"/>
    <w:bookmarkStart w:id="22" w:name="service-provider-seller"/>
    <w:p>
      <w:pPr>
        <w:pStyle w:val="Heading3"/>
      </w:pPr>
      <w:r>
        <w:t xml:space="preserve">Service Provider (Seller)</w:t>
      </w:r>
    </w:p>
    <w:p>
      <w:pPr>
        <w:pStyle w:val="FirstParagraph"/>
      </w:pPr>
      <w:r>
        <w:rPr>
          <w:bCs/>
          <w:b/>
        </w:rPr>
        <w:t xml:space="preserve">Dr. Eleanor Whitfield, MSc, PhD</w:t>
      </w:r>
    </w:p>
    <w:p>
      <w:pPr>
        <w:pStyle w:val="BodyText"/>
      </w:pPr>
      <w:r>
        <w:t xml:space="preserve">Independent Physicist &amp; Consultant</w:t>
      </w:r>
    </w:p>
    <w:p>
      <w:pPr>
        <w:pStyle w:val="BodyText"/>
      </w:pPr>
      <w:r>
        <w:t xml:space="preserve">27 Edgbaston Crescent</w:t>
      </w:r>
    </w:p>
    <w:p>
      <w:pPr>
        <w:pStyle w:val="BodyText"/>
      </w:pPr>
      <w:r>
        <w:t xml:space="preserve">Edgbaston, Birmingham</w:t>
      </w:r>
    </w:p>
    <w:p>
      <w:pPr>
        <w:pStyle w:val="BodyText"/>
      </w:pPr>
      <w:r>
        <w:t xml:space="preserve">United Kingdom, B15 2TN</w:t>
      </w:r>
    </w:p>
    <w:p>
      <w:pPr>
        <w:pStyle w:val="BodyText"/>
      </w:pPr>
      <w:r>
        <w:t xml:space="preserve">Company Registration: SC058294</w:t>
      </w:r>
    </w:p>
    <w:p>
      <w:pPr>
        <w:pStyle w:val="BodyText"/>
      </w:pPr>
      <w:r>
        <w:t xml:space="preserve">Contact: e.whitfield@whitfieldphysics.co.uk</w:t>
      </w:r>
    </w:p>
    <w:p>
      <w:pPr>
        <w:pStyle w:val="BodyText"/>
      </w:pPr>
      <w:r>
        <w:t xml:space="preserve">Telephone: +44 (0)121 789 4561</w:t>
      </w:r>
    </w:p>
    <w:bookmarkEnd w:id="22"/>
    <w:bookmarkEnd w:id="23"/>
    <w:bookmarkStart w:id="24" w:name="Xdc1d002f1b0bf77687106807e2d49a209fa9ec2"/>
    <w:p>
      <w:pPr>
        <w:pStyle w:val="Heading2"/>
      </w:pPr>
      <w:r>
        <w:t xml:space="preserve">2. Description of Services – Physicist Engagement</w:t>
      </w:r>
    </w:p>
    <w:p>
      <w:pPr>
        <w:pStyle w:val="FirstParagraph"/>
      </w:pPr>
      <w:r>
        <w:t xml:space="preserve">This</w:t>
      </w:r>
      <w:r>
        <w:t xml:space="preserve"> </w:t>
      </w:r>
      <w:r>
        <w:t xml:space="preserve">Purchase Order</w:t>
      </w:r>
      <w:r>
        <w:t xml:space="preserve"> </w:t>
      </w:r>
      <w:r>
        <w:t xml:space="preserve">is issued by Meridian Applied Sciences Ltd. to formally engage the services of a qualified</w:t>
      </w:r>
      <w:r>
        <w:t xml:space="preserve"> </w:t>
      </w:r>
      <w:r>
        <w:t xml:space="preserve">Physicist</w:t>
      </w:r>
      <w:r>
        <w:t xml:space="preserve"> </w:t>
      </w:r>
      <w:r>
        <w:t xml:space="preserve">for the provision of expert scientific consulting, laboratory oversight, and technical advisory support. The</w:t>
      </w:r>
      <w:r>
        <w:t xml:space="preserve"> </w:t>
      </w:r>
      <w:r>
        <w:t xml:space="preserve">Physicist</w:t>
      </w:r>
      <w:r>
        <w:t xml:space="preserve">, Dr. Eleanor Whitfield, holds a Doctorate in Theoretical and Applied Physics from the University of Birmingham and possesses over fifteen years of professional experience in quantum mechanics, materials science, and advanced spectroscopy. All services under this</w:t>
      </w:r>
      <w:r>
        <w:t xml:space="preserve"> </w:t>
      </w:r>
      <w:r>
        <w:t xml:space="preserve">Purchase Order</w:t>
      </w:r>
      <w:r>
        <w:t xml:space="preserve"> </w:t>
      </w:r>
      <w:r>
        <w:t xml:space="preserve">shall be delivered within the</w:t>
      </w:r>
      <w:r>
        <w:t xml:space="preserve"> </w:t>
      </w:r>
      <w:r>
        <w:t xml:space="preserve">United Kingdom Birmingham</w:t>
      </w:r>
      <w:r>
        <w:t xml:space="preserve"> </w:t>
      </w:r>
      <w:r>
        <w:t xml:space="preserve">metropolitan area, with primary work conducted at the Meridian Applied Sciences laboratory facility on Colmore Row, Birmingham, United Kingdom.</w:t>
      </w:r>
    </w:p>
    <w:p>
      <w:pPr>
        <w:pStyle w:val="BodyText"/>
      </w:pPr>
      <w:r>
        <w:t xml:space="preserve">The engagement of this</w:t>
      </w:r>
      <w:r>
        <w:t xml:space="preserve"> </w:t>
      </w:r>
      <w:r>
        <w:t xml:space="preserve">Physicist</w:t>
      </w:r>
      <w:r>
        <w:t xml:space="preserve"> </w:t>
      </w:r>
      <w:r>
        <w:t xml:space="preserve">is necessitated by the company's ongoing research programme in next-generation photovoltaic materials, which requires specialist physics expertise to guide experimental design, interpret spectroscopic data, and ensure compliance with the UK Health and Safety Executive (HSE) regulations governing laboratory operations in the</w:t>
      </w:r>
      <w:r>
        <w:t xml:space="preserve"> </w:t>
      </w:r>
      <w:r>
        <w:t xml:space="preserve">United Kingdom Birmingham</w:t>
      </w:r>
      <w:r>
        <w:t xml:space="preserve"> </w:t>
      </w:r>
      <w:r>
        <w:t xml:space="preserve">region.</w:t>
      </w:r>
    </w:p>
    <w:bookmarkEnd w:id="24"/>
    <w:bookmarkStart w:id="25" w:name="line-items-and-schedule-of-services"/>
    <w:p>
      <w:pPr>
        <w:pStyle w:val="Heading2"/>
      </w:pPr>
      <w:r>
        <w:t xml:space="preserve">3. Line Items and Schedule of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Frequency</w:t>
            </w:r>
          </w:p>
        </w:tc>
        <w:tc>
          <w:tcPr/>
          <w:p>
            <w:pPr>
              <w:pStyle w:val="Compact"/>
              <w:jc w:val="left"/>
            </w:pPr>
            <w:r>
              <w:t xml:space="preserve">Unit Rate (GBP)</w:t>
            </w:r>
          </w:p>
        </w:tc>
        <w:tc>
          <w:tcPr/>
          <w:p>
            <w:pPr>
              <w:pStyle w:val="Compact"/>
              <w:jc w:val="left"/>
            </w:pPr>
            <w:r>
              <w:t xml:space="preserve">Quantity</w:t>
            </w:r>
          </w:p>
        </w:tc>
        <w:tc>
          <w:tcPr/>
          <w:p>
            <w:pPr>
              <w:pStyle w:val="Compact"/>
              <w:jc w:val="left"/>
            </w:pPr>
            <w:r>
              <w:t xml:space="preserve">Amount (GBP)</w:t>
            </w:r>
          </w:p>
        </w:tc>
      </w:tr>
      <w:tr>
        <w:tc>
          <w:tcPr/>
          <w:p>
            <w:pPr>
              <w:pStyle w:val="Compact"/>
              <w:jc w:val="left"/>
            </w:pPr>
            <w:r>
              <w:t xml:space="preserve">01</w:t>
            </w:r>
          </w:p>
        </w:tc>
        <w:tc>
          <w:tcPr/>
          <w:p>
            <w:pPr>
              <w:pStyle w:val="Compact"/>
              <w:jc w:val="left"/>
            </w:pPr>
            <w:r>
              <w:t xml:space="preserve">On-site Physicist laboratory supervision and experimental design consultation at the Birmingham, United Kingdom facility</w:t>
            </w:r>
          </w:p>
        </w:tc>
        <w:tc>
          <w:tcPr/>
          <w:p>
            <w:pPr>
              <w:pStyle w:val="Compact"/>
              <w:jc w:val="left"/>
            </w:pPr>
            <w:r>
              <w:t xml:space="preserve">3 days per week</w:t>
            </w:r>
          </w:p>
        </w:tc>
        <w:tc>
          <w:tcPr/>
          <w:p>
            <w:pPr>
              <w:pStyle w:val="Compact"/>
              <w:jc w:val="left"/>
            </w:pPr>
            <w:r>
              <w:t xml:space="preserve">£450.00</w:t>
            </w:r>
          </w:p>
        </w:tc>
        <w:tc>
          <w:tcPr/>
          <w:p>
            <w:pPr>
              <w:pStyle w:val="Compact"/>
              <w:jc w:val="left"/>
            </w:pPr>
            <w:r>
              <w:t xml:space="preserve">52 days</w:t>
            </w:r>
          </w:p>
        </w:tc>
        <w:tc>
          <w:tcPr/>
          <w:p>
            <w:pPr>
              <w:pStyle w:val="Compact"/>
              <w:jc w:val="left"/>
            </w:pPr>
            <w:r>
              <w:t xml:space="preserve">£23,400.00</w:t>
            </w:r>
          </w:p>
        </w:tc>
      </w:tr>
      <w:tr>
        <w:tc>
          <w:tcPr/>
          <w:p>
            <w:pPr>
              <w:pStyle w:val="Compact"/>
              <w:jc w:val="left"/>
            </w:pPr>
            <w:r>
              <w:t xml:space="preserve">02</w:t>
            </w:r>
          </w:p>
        </w:tc>
        <w:tc>
          <w:tcPr/>
          <w:p>
            <w:pPr>
              <w:pStyle w:val="Compact"/>
              <w:jc w:val="left"/>
            </w:pPr>
            <w:r>
              <w:t xml:space="preserve">Advanced spectroscopic data analysis and quantum modelling for photovoltaic research programme</w:t>
            </w:r>
          </w:p>
        </w:tc>
        <w:tc>
          <w:tcPr/>
          <w:p>
            <w:pPr>
              <w:pStyle w:val="Compact"/>
              <w:jc w:val="left"/>
            </w:pPr>
            <w:r>
              <w:t xml:space="preserve">Monthly deliverable</w:t>
            </w:r>
          </w:p>
        </w:tc>
        <w:tc>
          <w:tcPr/>
          <w:p>
            <w:pPr>
              <w:pStyle w:val="Compact"/>
              <w:jc w:val="left"/>
            </w:pPr>
            <w:r>
              <w:t xml:space="preserve">£2,800.00</w:t>
            </w:r>
          </w:p>
        </w:tc>
        <w:tc>
          <w:tcPr/>
          <w:p>
            <w:pPr>
              <w:pStyle w:val="Compact"/>
              <w:jc w:val="left"/>
            </w:pPr>
            <w:r>
              <w:t xml:space="preserve">12 months</w:t>
            </w:r>
          </w:p>
        </w:tc>
        <w:tc>
          <w:tcPr/>
          <w:p>
            <w:pPr>
              <w:pStyle w:val="Compact"/>
              <w:jc w:val="left"/>
            </w:pPr>
            <w:r>
              <w:t xml:space="preserve">£33,600.00</w:t>
            </w:r>
          </w:p>
        </w:tc>
      </w:tr>
      <w:tr>
        <w:tc>
          <w:tcPr/>
          <w:p>
            <w:pPr>
              <w:pStyle w:val="Compact"/>
              <w:jc w:val="left"/>
            </w:pPr>
            <w:r>
              <w:t xml:space="preserve">03</w:t>
            </w:r>
          </w:p>
        </w:tc>
        <w:tc>
          <w:tcPr/>
          <w:p>
            <w:pPr>
              <w:pStyle w:val="Compact"/>
              <w:jc w:val="left"/>
            </w:pPr>
            <w:r>
              <w:t xml:space="preserve">Preparation of technical reports and peer-review-ready documentation for UK government research funding bodies</w:t>
            </w:r>
          </w:p>
        </w:tc>
        <w:tc>
          <w:tcPr/>
          <w:p>
            <w:pPr>
              <w:pStyle w:val="Compact"/>
              <w:jc w:val="left"/>
            </w:pPr>
            <w:r>
              <w:t xml:space="preserve">Quarterly</w:t>
            </w:r>
          </w:p>
        </w:tc>
        <w:tc>
          <w:tcPr/>
          <w:p>
            <w:pPr>
              <w:pStyle w:val="Compact"/>
              <w:jc w:val="left"/>
            </w:pPr>
            <w:r>
              <w:t xml:space="preserve">£1,500.00</w:t>
            </w:r>
          </w:p>
        </w:tc>
        <w:tc>
          <w:tcPr/>
          <w:p>
            <w:pPr>
              <w:pStyle w:val="Compact"/>
              <w:jc w:val="left"/>
            </w:pPr>
            <w:r>
              <w:t xml:space="preserve">4 quarters</w:t>
            </w:r>
          </w:p>
        </w:tc>
        <w:tc>
          <w:tcPr/>
          <w:p>
            <w:pPr>
              <w:pStyle w:val="Compact"/>
              <w:jc w:val="left"/>
            </w:pPr>
            <w:r>
              <w:t xml:space="preserve">£6,000.00</w:t>
            </w:r>
          </w:p>
        </w:tc>
      </w:tr>
      <w:tr>
        <w:tc>
          <w:tcPr/>
          <w:p>
            <w:pPr>
              <w:pStyle w:val="Compact"/>
              <w:jc w:val="left"/>
            </w:pPr>
            <w:r>
              <w:t xml:space="preserve">04</w:t>
            </w:r>
          </w:p>
        </w:tc>
        <w:tc>
          <w:tcPr/>
          <w:p>
            <w:pPr>
              <w:pStyle w:val="Compact"/>
              <w:jc w:val="left"/>
            </w:pPr>
            <w:r>
              <w:t xml:space="preserve">Training and mentoring of junior laboratory staff in applied physics methodologies (Birmingham, United Kingdom site)</w:t>
            </w:r>
          </w:p>
        </w:tc>
        <w:tc>
          <w:tcPr/>
          <w:p>
            <w:pPr>
              <w:pStyle w:val="Compact"/>
              <w:jc w:val="left"/>
            </w:pPr>
            <w:r>
              <w:t xml:space="preserve">Bi-weekly sessions</w:t>
            </w:r>
          </w:p>
        </w:tc>
        <w:tc>
          <w:tcPr/>
          <w:p>
            <w:pPr>
              <w:pStyle w:val="Compact"/>
              <w:jc w:val="left"/>
            </w:pPr>
            <w:r>
              <w:t xml:space="preserve">£320.00</w:t>
            </w:r>
          </w:p>
        </w:tc>
        <w:tc>
          <w:tcPr/>
          <w:p>
            <w:pPr>
              <w:pStyle w:val="Compact"/>
              <w:jc w:val="left"/>
            </w:pPr>
            <w:r>
              <w:t xml:space="preserve">26 sessions</w:t>
            </w:r>
          </w:p>
        </w:tc>
        <w:tc>
          <w:tcPr/>
          <w:p>
            <w:pPr>
              <w:pStyle w:val="Compact"/>
              <w:jc w:val="left"/>
            </w:pPr>
            <w:r>
              <w:t xml:space="preserve">£8,320.00</w:t>
            </w:r>
          </w:p>
        </w:tc>
      </w:tr>
      <w:tr>
        <w:tc>
          <w:tcPr/>
          <w:p>
            <w:pPr>
              <w:pStyle w:val="Compact"/>
              <w:jc w:val="left"/>
            </w:pPr>
            <w:r>
              <w:t xml:space="preserve">05</w:t>
            </w:r>
          </w:p>
        </w:tc>
        <w:tc>
          <w:tcPr/>
          <w:p>
            <w:pPr>
              <w:pStyle w:val="Compact"/>
              <w:jc w:val="left"/>
            </w:pPr>
            <w:r>
              <w:t xml:space="preserve">Emergency call-out and ad-hoc Physicist consultation for critical experimental failures or safety incidents</w:t>
            </w:r>
          </w:p>
        </w:tc>
        <w:tc>
          <w:tcPr/>
          <w:p>
            <w:pPr>
              <w:pStyle w:val="Compact"/>
              <w:jc w:val="left"/>
            </w:pPr>
            <w:r>
              <w:t xml:space="preserve">As required (max 10 calls)</w:t>
            </w:r>
          </w:p>
        </w:tc>
        <w:tc>
          <w:tcPr/>
          <w:p>
            <w:pPr>
              <w:pStyle w:val="Compact"/>
              <w:jc w:val="left"/>
            </w:pPr>
            <w:r>
              <w:t xml:space="preserve">£650.00</w:t>
            </w:r>
          </w:p>
        </w:tc>
        <w:tc>
          <w:tcPr/>
          <w:p>
            <w:pPr>
              <w:pStyle w:val="Compact"/>
              <w:jc w:val="left"/>
            </w:pPr>
            <w:r>
              <w:t xml:space="preserve">10 calls</w:t>
            </w:r>
          </w:p>
        </w:tc>
        <w:tc>
          <w:tcPr/>
          <w:p>
            <w:pPr>
              <w:pStyle w:val="Compact"/>
              <w:jc w:val="left"/>
            </w:pPr>
            <w:r>
              <w:t xml:space="preserve">£6,500.00</w:t>
            </w:r>
          </w:p>
        </w:tc>
      </w:tr>
      <w:tr>
        <w:tc>
          <w:tcPr/>
          <w:p>
            <w:pPr>
              <w:pStyle w:val="Compact"/>
              <w:jc w:val="left"/>
            </w:pPr>
            <w:r>
              <w:t xml:space="preserve">06</w:t>
            </w:r>
          </w:p>
        </w:tc>
        <w:tc>
          <w:tcPr/>
          <w:p>
            <w:pPr>
              <w:pStyle w:val="Compact"/>
              <w:jc w:val="left"/>
            </w:pPr>
            <w:r>
              <w:t xml:space="preserve">Travel and local transport within the United Kingdom Birmingham area for site visits and client meetings</w:t>
            </w:r>
          </w:p>
        </w:tc>
        <w:tc>
          <w:tcPr/>
          <w:p>
            <w:pPr>
              <w:pStyle w:val="Compact"/>
              <w:jc w:val="left"/>
            </w:pPr>
            <w:r>
              <w:t xml:space="preserve">Monthly allowance</w:t>
            </w:r>
          </w:p>
        </w:tc>
        <w:tc>
          <w:tcPr/>
          <w:p>
            <w:pPr>
              <w:pStyle w:val="Compact"/>
              <w:jc w:val="left"/>
            </w:pPr>
            <w:r>
              <w:t xml:space="preserve">£180.00</w:t>
            </w:r>
          </w:p>
        </w:tc>
        <w:tc>
          <w:tcPr/>
          <w:p>
            <w:pPr>
              <w:pStyle w:val="Compact"/>
              <w:jc w:val="left"/>
            </w:pPr>
            <w:r>
              <w:t xml:space="preserve">12 months</w:t>
            </w:r>
          </w:p>
        </w:tc>
        <w:tc>
          <w:tcPr/>
          <w:p>
            <w:pPr>
              <w:pStyle w:val="Compact"/>
              <w:jc w:val="left"/>
            </w:pPr>
            <w:r>
              <w:t xml:space="preserve">£2,160.00</w:t>
            </w:r>
          </w:p>
        </w:tc>
      </w:tr>
      <w:tr>
        <w:tc>
          <w:tcPr>
            <w:gridSpan w:val="5"/>
          </w:tcPr>
          <w:p>
            <w:pPr>
              <w:pStyle w:val="Compact"/>
              <w:jc w:val="right"/>
            </w:pPr>
            <w:r>
              <w:t xml:space="preserve">Subtotal (Excluding VAT):</w:t>
            </w:r>
          </w:p>
        </w:tc>
        <w:tc>
          <w:tcPr/>
          <w:p>
            <w:pPr>
              <w:pStyle w:val="Compact"/>
              <w:jc w:val="left"/>
            </w:pPr>
            <w:r>
              <w:t xml:space="preserve">£80,000.00</w:t>
            </w:r>
          </w:p>
        </w:tc>
      </w:tr>
      <w:tr>
        <w:tc>
          <w:tcPr>
            <w:gridSpan w:val="5"/>
          </w:tcPr>
          <w:p>
            <w:pPr>
              <w:pStyle w:val="Compact"/>
              <w:jc w:val="right"/>
            </w:pPr>
            <w:r>
              <w:t xml:space="preserve">VAT @ 20% (United Kingdom):</w:t>
            </w:r>
          </w:p>
        </w:tc>
        <w:tc>
          <w:tcPr/>
          <w:p>
            <w:pPr>
              <w:pStyle w:val="Compact"/>
              <w:jc w:val="left"/>
            </w:pPr>
            <w:r>
              <w:t xml:space="preserve">£16,000.00</w:t>
            </w:r>
          </w:p>
        </w:tc>
      </w:tr>
      <w:tr>
        <w:tc>
          <w:tcPr>
            <w:gridSpan w:val="5"/>
          </w:tcPr>
          <w:p>
            <w:pPr>
              <w:pStyle w:val="Compact"/>
              <w:jc w:val="right"/>
            </w:pPr>
            <w:r>
              <w:t xml:space="preserve">TOTAL AMOUNT DUE (Including VAT):</w:t>
            </w:r>
          </w:p>
        </w:tc>
        <w:tc>
          <w:tcPr/>
          <w:p>
            <w:pPr>
              <w:pStyle w:val="Compact"/>
              <w:jc w:val="left"/>
            </w:pPr>
            <w:r>
              <w:t xml:space="preserve">£96,000.00</w:t>
            </w:r>
          </w:p>
        </w:tc>
      </w:tr>
    </w:tbl>
    <w:p>
      <w:pPr>
        <w:pStyle w:val="BodyText"/>
      </w:pPr>
      <w:r>
        <w:t xml:space="preserve">All prices are quoted in British Pounds Sterling (GBP). VAT is applied in accordance with the Value Added Tax Act 1994 as applicable in the United Kingdom. The Physicist service provider is registered for VAT purposes in the Birmingham, United Kingdom region.</w:t>
      </w:r>
    </w:p>
    <w:bookmarkEnd w:id="25"/>
    <w:bookmarkStart w:id="26" w:name="Xde1b1aa910af0d218dd23eb59edb0f3a99f22fc"/>
    <w:p>
      <w:pPr>
        <w:pStyle w:val="Heading2"/>
      </w:pPr>
      <w:r>
        <w:t xml:space="preserve">4. Terms and Conditions of This Purchase Order</w:t>
      </w:r>
    </w:p>
    <w:p>
      <w:pPr>
        <w:pStyle w:val="FirstParagraph"/>
      </w:pPr>
      <w:r>
        <w:rPr>
          <w:bCs/>
          <w:b/>
        </w:rPr>
        <w:t xml:space="preserve">4.1 Scope of Engagement:</w:t>
      </w:r>
      <w:r>
        <w:t xml:space="preserve"> </w:t>
      </w:r>
      <w:r>
        <w:t xml:space="preserve">This Purchase Order governs the full scope of professional services to be rendered by the Physicist, Dr. Eleanor Whitfield, to Meridian Applied Sciences Ltd. The Physicist shall perform all duties in accordance with the Royal Society of Chemistry (RSC) code of professional conduct and the Institute of Physics (IOP) ethical guidelines, both of which are standard in the United Kingdom Birmingham scientific community.</w:t>
      </w:r>
    </w:p>
    <w:p>
      <w:pPr>
        <w:pStyle w:val="BodyText"/>
      </w:pPr>
      <w:r>
        <w:rPr>
          <w:bCs/>
          <w:b/>
        </w:rPr>
        <w:t xml:space="preserve">4.2 Commencement and Duration:</w:t>
      </w:r>
      <w:r>
        <w:t xml:space="preserve"> </w:t>
      </w:r>
      <w:r>
        <w:t xml:space="preserve">The services under this Purchase Order shall commence on 1st July 2025 and shall continue for a period of twelve (12) months, concluding on 30th June 2026, unless terminated earlier in accordance with Clause 4.7. All work shall be performed primarily at the purchasing entity's premises in Birmingham, United Kingdom, with remote consultation permitted for up to two days per week.</w:t>
      </w:r>
    </w:p>
    <w:p>
      <w:pPr>
        <w:pStyle w:val="BodyText"/>
      </w:pPr>
      <w:r>
        <w:rPr>
          <w:bCs/>
          <w:b/>
        </w:rPr>
        <w:t xml:space="preserve">4.3 Payment Terms:</w:t>
      </w:r>
      <w:r>
        <w:t xml:space="preserve"> </w:t>
      </w:r>
      <w:r>
        <w:t xml:space="preserve">Invoices shall be submitted monthly in arrears. Payment shall be made within thirty (30) calendar days of receipt of a valid invoice. Late payments shall accrue interest at the rate of 4% above the Bank of England base rate, in accordance with the Late Payment of Commercial Debts (Interest) Act 1998, applicable throughout the United Kingdom including the Birmingham region.</w:t>
      </w:r>
    </w:p>
    <w:p>
      <w:pPr>
        <w:pStyle w:val="BodyText"/>
      </w:pPr>
      <w:r>
        <w:rPr>
          <w:bCs/>
          <w:b/>
        </w:rPr>
        <w:t xml:space="preserve">4.4 Intellectual Property:</w:t>
      </w:r>
      <w:r>
        <w:t xml:space="preserve"> </w:t>
      </w:r>
      <w:r>
        <w:t xml:space="preserve">All research findings, data analyses, models, and documentation produced by the Physicist in the course of this Purchase Order shall be the sole intellectual property of Meridian Applied Sciences Ltd. The Physicist retains the right to reference the engagement in professional portfolios and academic publications, subject to a thirty-day prior review period by the purchasing entity.</w:t>
      </w:r>
    </w:p>
    <w:p>
      <w:pPr>
        <w:pStyle w:val="BodyText"/>
      </w:pPr>
      <w:r>
        <w:rPr>
          <w:bCs/>
          <w:b/>
        </w:rPr>
        <w:t xml:space="preserve">4.5 Confidentiality:</w:t>
      </w:r>
      <w:r>
        <w:t xml:space="preserve"> </w:t>
      </w:r>
      <w:r>
        <w:t xml:space="preserve">The Physicist shall maintain strict confidentiality regarding all proprietary information, trade secrets, and unpublished research data encountered during the engagement. This obligation shall survive the termination of this Purchase Order for a period of five (5) years. All confidential materials shall be stored in compliance with the UK General Data Protection Regulation (UK GDPR) and the Data Protection Act 2018.</w:t>
      </w:r>
    </w:p>
    <w:p>
      <w:pPr>
        <w:pStyle w:val="BodyText"/>
      </w:pPr>
      <w:r>
        <w:rPr>
          <w:bCs/>
          <w:b/>
        </w:rPr>
        <w:t xml:space="preserve">4.6 Health, Safety, and Compliance:</w:t>
      </w:r>
      <w:r>
        <w:t xml:space="preserve"> </w:t>
      </w:r>
      <w:r>
        <w:t xml:space="preserve">The Physicist shall comply with all applicable health and safety legislation in force in the United Kingdom, including the Health and Safety at Work etc. Act 1974 and the Management of Health and Safety at Work Regulations 1999. The Physicist shall complete all site-specific induction and safety training at the Birmingham, United Kingdom facility prior to commencing on-site work.</w:t>
      </w:r>
    </w:p>
    <w:p>
      <w:pPr>
        <w:pStyle w:val="BodyText"/>
      </w:pPr>
      <w:r>
        <w:rPr>
          <w:bCs/>
          <w:b/>
        </w:rPr>
        <w:t xml:space="preserve">4.7 Termination:</w:t>
      </w:r>
      <w:r>
        <w:t xml:space="preserve"> </w:t>
      </w:r>
      <w:r>
        <w:t xml:space="preserve">Either party may terminate this Purchase Order by providing thirty (30) days' written notice. In the event of material breach, the non-breaching party may terminate immediately upon written notice. Upon termination, the Physicist shall be compensated for all services rendered up to the effective date of termination.</w:t>
      </w:r>
    </w:p>
    <w:p>
      <w:pPr>
        <w:pStyle w:val="BodyText"/>
      </w:pPr>
      <w:r>
        <w:rPr>
          <w:bCs/>
          <w:b/>
        </w:rPr>
        <w:t xml:space="preserve">4.8 Governing Law and Jurisdiction:</w:t>
      </w:r>
      <w:r>
        <w:t xml:space="preserve"> </w:t>
      </w:r>
      <w:r>
        <w:t xml:space="preserve">This Purchase Order shall be governed by and construed in accordance with the laws of England and Wales. Any disputes arising from or in connection with this Purchase Order shall be subject to the exclusive jurisdiction of the courts of Birmingham, United Kingdom, or alternatively, may be referred to arbitration under the rules of the London Court of International Arbitration (LCIA).</w:t>
      </w:r>
    </w:p>
    <w:p>
      <w:pPr>
        <w:pStyle w:val="BodyText"/>
      </w:pPr>
      <w:r>
        <w:rPr>
          <w:bCs/>
          <w:b/>
        </w:rPr>
        <w:t xml:space="preserve">4.9 Insurance:</w:t>
      </w:r>
      <w:r>
        <w:t xml:space="preserve"> </w:t>
      </w:r>
      <w:r>
        <w:t xml:space="preserve">The Physicist shall maintain professional indemnity insurance with a minimum cover of £2,000,000 and public liability insurance of £5,000,000 throughout the duration of this Purchase Order. Certificates of insurance shall be provided to the purchasing entity upon request.</w:t>
      </w:r>
    </w:p>
    <w:bookmarkEnd w:id="26"/>
    <w:bookmarkStart w:id="27" w:name="acceptance-and-authorisation"/>
    <w:p>
      <w:pPr>
        <w:pStyle w:val="Heading2"/>
      </w:pPr>
      <w:r>
        <w:t xml:space="preserve">5. Acceptance and Authorisation</w:t>
      </w:r>
    </w:p>
    <w:p>
      <w:pPr>
        <w:pStyle w:val="FirstParagraph"/>
      </w:pPr>
      <w:r>
        <w:t xml:space="preserve">By signing below, both parties acknowledge and agree to all terms, conditions, and specifications set forth in this Purchase Order for the engagement of the Physicist in Birmingham, United Kingdom. This document constitutes a binding agreement upon execution by both parties.</w:t>
      </w:r>
    </w:p>
    <w:bookmarkEnd w:id="27"/>
    <w:bookmarkStart w:id="28" w:name="X2468f88e13120cc26723436d6599911a31a26f0"/>
    <w:p>
      <w:pPr>
        <w:pStyle w:val="Heading4"/>
      </w:pPr>
      <w:r>
        <w:t xml:space="preserve">For and on behalf of Meridian Applied Sciences Ltd. (Purchasing Entity)</w:t>
      </w:r>
    </w:p>
    <w:p>
      <w:pPr>
        <w:pStyle w:val="FirstParagraph"/>
      </w:pPr>
      <w:r>
        <w:t xml:space="preserve">Name: James R. Thornton</w:t>
      </w:r>
    </w:p>
    <w:p>
      <w:pPr>
        <w:pStyle w:val="BodyText"/>
      </w:pPr>
      <w:r>
        <w:t xml:space="preserve">Title: Head of Procurement &amp; Operations</w:t>
      </w:r>
    </w:p>
    <w:p>
      <w:pPr>
        <w:pStyle w:val="BodyText"/>
      </w:pPr>
      <w:r>
        <w:t xml:space="preserve">Signature: ___________________________</w:t>
      </w:r>
    </w:p>
    <w:p>
      <w:pPr>
        <w:pStyle w:val="BodyText"/>
      </w:pPr>
      <w:r>
        <w:t xml:space="preserve">Date: ___________________________</w:t>
      </w:r>
    </w:p>
    <w:bookmarkEnd w:id="28"/>
    <w:bookmarkStart w:id="29" w:name="X44c51d47230feeaa0998a3397beabbb1a2e368f"/>
    <w:p>
      <w:pPr>
        <w:pStyle w:val="Heading4"/>
      </w:pPr>
      <w:r>
        <w:t xml:space="preserve">For and on behalf of Dr. Eleanor Whitfield (Physicist / Service Provider)</w:t>
      </w:r>
    </w:p>
    <w:p>
      <w:pPr>
        <w:pStyle w:val="FirstParagraph"/>
      </w:pPr>
      <w:r>
        <w:t xml:space="preserve">Name: Dr. Eleanor Whitfield</w:t>
      </w:r>
    </w:p>
    <w:p>
      <w:pPr>
        <w:pStyle w:val="BodyText"/>
      </w:pPr>
      <w:r>
        <w:t xml:space="preserve">Title: Independent Physicist &amp; Consultant</w:t>
      </w:r>
    </w:p>
    <w:p>
      <w:pPr>
        <w:pStyle w:val="BodyText"/>
      </w:pPr>
      <w:r>
        <w:t xml:space="preserve">Signature: ___________________________</w:t>
      </w:r>
    </w:p>
    <w:p>
      <w:pPr>
        <w:pStyle w:val="BodyText"/>
      </w:pPr>
      <w:r>
        <w:t xml:space="preserve">Date: ___________________________</w:t>
      </w:r>
    </w:p>
    <w:bookmarkEnd w:id="29"/>
    <w:p>
      <w:pPr>
        <w:pStyle w:val="BodyText"/>
      </w:pPr>
      <w:r>
        <w:t xml:space="preserve">This Purchase Order (PO-BHM-2025-04782) was issued by Meridian Applied Sciences Ltd., Birmingham, United Kingdom. This document is valid for acceptance within fourteen (14) calendar days of the date of issue. For queries regarding this Purchase Order or the Physicist engagement, please contact the Procurement Department at procurement@meridiansciences.co.uk or +44 (0)121 456 7890. All correspondence relating to this Purchase Order should reference the PO number stated above. This document is subject to the laws of England and Wales and the jurisdiction of the courts of Birmingham, United Kingdom.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Physicist Consulting Services - United Kingdom Birmingham</dc:title>
  <dc:creator/>
  <dc:language>en-GB</dc:language>
  <cp:keywords/>
  <dcterms:created xsi:type="dcterms:W3CDTF">2026-10-10T02:49:19Z</dcterms:created>
  <dcterms:modified xsi:type="dcterms:W3CDTF">2026-10-10T02:49:19Z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