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 Physicist Engagement</w:t>
      </w:r>
    </w:p>
    <w:p>
      <w:pPr>
        <w:pStyle w:val="BodyText"/>
      </w:pPr>
      <w:r>
        <w:t xml:space="preserve">United Kingdom London — Official Procurement Document</w:t>
      </w:r>
    </w:p>
    <w:p>
      <w:pPr>
        <w:pStyle w:val="BodyText"/>
      </w:pPr>
      <w:r>
        <w:t xml:space="preserve">PO-2025-LDN-04872</w:t>
      </w:r>
    </w:p>
    <w:bookmarkEnd w:id="20"/>
    <w:p>
      <w:pPr>
        <w:pStyle w:val="BodyText"/>
      </w:pPr>
      <w:r>
        <w:rPr>
          <w:bCs/>
          <w:b/>
        </w:rPr>
        <w:t xml:space="preserve">Purchase Order No.:</w:t>
      </w:r>
      <w:r>
        <w:t xml:space="preserve"> </w:t>
      </w:r>
      <w:r>
        <w:t xml:space="preserve">PO-2025-LDN-04872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GBP (£)</w:t>
      </w:r>
      <w:r>
        <w:br/>
      </w:r>
      <w:r>
        <w:rPr>
          <w:bCs/>
          <w:b/>
        </w:rPr>
        <w:t xml:space="preserve">Incoterms:</w:t>
      </w:r>
      <w:r>
        <w:t xml:space="preserve"> </w:t>
      </w:r>
      <w:r>
        <w:t xml:space="preserve">N/A (Services)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Meridian Applied Sciences Institute</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Whitehall Court, Westminster, London SW1A 2AA, United Kingdom</w:t>
            </w:r>
          </w:p>
        </w:tc>
        <w:tc>
          <w:tcPr/>
          <w:p>
            <w:pPr>
              <w:pStyle w:val="Compact"/>
              <w:jc w:val="left"/>
            </w:pPr>
            <w:r>
              <w:rPr>
                <w:bCs/>
                <w:b/>
              </w:rPr>
              <w:t xml:space="preserve">VAT No.:</w:t>
            </w:r>
            <w:r>
              <w:t xml:space="preserve"> </w:t>
            </w:r>
            <w:r>
              <w:t xml:space="preserve">GB 123 4567 89</w:t>
            </w:r>
          </w:p>
        </w:tc>
      </w:tr>
      <w:tr>
        <w:tc>
          <w:tcPr/>
          <w:p>
            <w:pPr>
              <w:pStyle w:val="Compact"/>
              <w:jc w:val="left"/>
            </w:pPr>
            <w:r>
              <w:rPr>
                <w:bCs/>
                <w:b/>
              </w:rPr>
              <w:t xml:space="preserve">Contact:</w:t>
            </w:r>
            <w:r>
              <w:t xml:space="preserve"> </w:t>
            </w:r>
            <w:r>
              <w:t xml:space="preserve">Dr. Eleanor Whitfield, Head of Procurement</w:t>
            </w:r>
          </w:p>
        </w:tc>
        <w:tc>
          <w:tcPr/>
          <w:p>
            <w:pPr>
              <w:pStyle w:val="Compact"/>
              <w:jc w:val="left"/>
            </w:pPr>
            <w:r>
              <w:rPr>
                <w:bCs/>
                <w:b/>
              </w:rPr>
              <w:t xml:space="preserve">Email:</w:t>
            </w:r>
            <w:r>
              <w:t xml:space="preserve"> </w:t>
            </w:r>
            <w:r>
              <w:t xml:space="preserve">procurement@meridian-sci.ac.uk</w:t>
            </w:r>
          </w:p>
        </w:tc>
      </w:tr>
      <w:tr>
        <w:tc>
          <w:tcPr/>
          <w:p>
            <w:pPr>
              <w:pStyle w:val="Compact"/>
              <w:jc w:val="left"/>
            </w:pPr>
            <w:r>
              <w:rPr>
                <w:bCs/>
                <w:b/>
              </w:rPr>
              <w:t xml:space="preserve">Telephone:</w:t>
            </w:r>
            <w:r>
              <w:t xml:space="preserve"> </w:t>
            </w:r>
            <w:r>
              <w:t xml:space="preserve">+44 (0)20 7946 0123</w:t>
            </w:r>
          </w:p>
        </w:tc>
        <w:tc>
          <w:tcPr/>
          <w:p>
            <w:pPr>
              <w:pStyle w:val="Compact"/>
              <w:jc w:val="left"/>
            </w:pPr>
            <w:r>
              <w:rPr>
                <w:bCs/>
                <w:b/>
              </w:rPr>
              <w:t xml:space="preserve">Department:</w:t>
            </w:r>
            <w:r>
              <w:t xml:space="preserve"> </w:t>
            </w:r>
            <w:r>
              <w:t xml:space="preserve">Advanced Research &amp; Development</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Physicist Name:</w:t>
            </w:r>
            <w:r>
              <w:t xml:space="preserve"> </w:t>
            </w:r>
            <w:r>
              <w:t xml:space="preserve">Dr. James A. Harrington, PhD (Cavendish Laboratory, University of Cambridge)</w:t>
            </w:r>
          </w:p>
        </w:tc>
        <w:tc>
          <w:tcPr/>
          <w:p>
            <w:pPr>
              <w:pStyle w:val="Compact"/>
              <w:jc w:val="left"/>
            </w:pPr>
            <w:r>
              <w:rPr>
                <w:bCs/>
                <w:b/>
              </w:rPr>
              <w:t xml:space="preserve">Professional Reg.:</w:t>
            </w:r>
            <w:r>
              <w:t xml:space="preserve"> </w:t>
            </w:r>
            <w:r>
              <w:t xml:space="preserve">IOP Member No. 4521987</w:t>
            </w:r>
          </w:p>
        </w:tc>
      </w:tr>
      <w:tr>
        <w:tc>
          <w:tcPr/>
          <w:p>
            <w:pPr>
              <w:pStyle w:val="Compact"/>
              <w:jc w:val="left"/>
            </w:pPr>
            <w:r>
              <w:rPr>
                <w:bCs/>
                <w:b/>
              </w:rPr>
              <w:t xml:space="preserve">Address:</w:t>
            </w:r>
            <w:r>
              <w:t xml:space="preserve"> </w:t>
            </w:r>
            <w:r>
              <w:t xml:space="preserve">18 Regent's Park Mews, Marylebone, London W1H 7BP, United Kingdom</w:t>
            </w:r>
          </w:p>
        </w:tc>
        <w:tc>
          <w:tcPr/>
          <w:p>
            <w:pPr>
              <w:pStyle w:val="Compact"/>
              <w:jc w:val="left"/>
            </w:pPr>
            <w:r>
              <w:rPr>
                <w:bCs/>
                <w:b/>
              </w:rPr>
              <w:t xml:space="preserve">Tax ID:</w:t>
            </w:r>
            <w:r>
              <w:t xml:space="preserve"> </w:t>
            </w:r>
            <w:r>
              <w:t xml:space="preserve">452 1987 0034</w:t>
            </w:r>
          </w:p>
        </w:tc>
      </w:tr>
      <w:tr>
        <w:tc>
          <w:tcPr/>
          <w:p>
            <w:pPr>
              <w:pStyle w:val="Compact"/>
              <w:jc w:val="left"/>
            </w:pPr>
            <w:r>
              <w:rPr>
                <w:bCs/>
                <w:b/>
              </w:rPr>
              <w:t xml:space="preserve">Specialisation:</w:t>
            </w:r>
            <w:r>
              <w:t xml:space="preserve"> </w:t>
            </w:r>
            <w:r>
              <w:t xml:space="preserve">Quantum Field Theory, Particle Physics, Applied Electromagnetics</w:t>
            </w:r>
          </w:p>
        </w:tc>
        <w:tc>
          <w:tcPr/>
          <w:p>
            <w:pPr>
              <w:pStyle w:val="Compact"/>
              <w:jc w:val="left"/>
            </w:pPr>
            <w:r>
              <w:rPr>
                <w:bCs/>
                <w:b/>
              </w:rPr>
              <w:t xml:space="preserve">Email:</w:t>
            </w:r>
            <w:r>
              <w:t xml:space="preserve"> </w:t>
            </w:r>
            <w:r>
              <w:t xml:space="preserve">j.harrington@physconsult.co.uk</w:t>
            </w:r>
          </w:p>
        </w:tc>
      </w:tr>
      <w:tr>
        <w:tc>
          <w:tcPr/>
          <w:p>
            <w:pPr>
              <w:pStyle w:val="Compact"/>
              <w:jc w:val="left"/>
            </w:pPr>
            <w:r>
              <w:rPr>
                <w:bCs/>
                <w:b/>
              </w:rPr>
              <w:t xml:space="preserve">Telephone:</w:t>
            </w:r>
            <w:r>
              <w:t xml:space="preserve"> </w:t>
            </w:r>
            <w:r>
              <w:t xml:space="preserve">+44 (0)20 7489 5678</w:t>
            </w:r>
          </w:p>
        </w:tc>
        <w:tc>
          <w:tcPr/>
          <w:p>
            <w:pPr>
              <w:pStyle w:val="Compact"/>
              <w:jc w:val="left"/>
            </w:pPr>
            <w:r>
              <w:rPr>
                <w:bCs/>
                <w:b/>
              </w:rPr>
              <w:t xml:space="preserve">Bank Details:</w:t>
            </w:r>
            <w:r>
              <w:t xml:space="preserve"> </w:t>
            </w:r>
            <w:r>
              <w:t xml:space="preserve">Barclays, Sort Code 20-45-67, Acct 55882301</w:t>
            </w:r>
          </w:p>
        </w:tc>
      </w:tr>
    </w:tbl>
    <w:bookmarkEnd w:id="22"/>
    <w:bookmarkStart w:id="23" w:name="Xdc1d002f1b0bf77687106807e2d49a209fa9ec2"/>
    <w:p>
      <w:pPr>
        <w:pStyle w:val="Heading2"/>
      </w:pPr>
      <w:r>
        <w:t xml:space="preserve">3. Description of Services — Physicist Engagement</w:t>
      </w:r>
    </w:p>
    <w:p>
      <w:pPr>
        <w:pStyle w:val="FirstParagraph"/>
      </w:pPr>
      <w:r>
        <w:t xml:space="preserve">This Purchase Order is issued by Meridian Applied Sciences Institute to formally engage the services of Dr. James A. Harrington, a qualified and experienced Physicist, for a period of twelve (12) months commencing 1 September 2025. The Physicist shall provide expert consultancy, research oversight, and technical advisory services to the Institute's Advanced Research and Development division, based at the Institute's principal laboratory facility in Westminster, London, United Kingdom.</w:t>
      </w:r>
    </w:p>
    <w:p>
      <w:pPr>
        <w:pStyle w:val="BodyText"/>
      </w:pPr>
      <w:r>
        <w:t xml:space="preserve">The scope of work for this Physicist engagement includes, but is not limited to: (a) leading a team of no fewer than six (6) research associates in the development of novel quantum sensor prototypes; (b) conducting peer-reviewed analysis of experimental data pertaining to high-energy particle interactions; (c) preparing technical reports and white papers for submission to the Royal Society and relevant United Kingdom government research bodies; (d) attending and presenting findings at no fewer than four (4) international physics conferences per annum; and (e) providing weekly progress briefings to the Institute's Board of Directors at the London headquarters.</w:t>
      </w:r>
    </w:p>
    <w:bookmarkEnd w:id="23"/>
    <w:bookmarkStart w:id="24" w:name="line-items-pricing-schedule"/>
    <w:p>
      <w:pPr>
        <w:pStyle w:val="Heading2"/>
      </w:pPr>
      <w:r>
        <w:t xml:space="preserve">4.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Monthly Physicist consultancy fee — Quantum sensor R&amp;D leadership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Specialist laboratory equipment calibration and validation services (quarterly)</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Peer-reviewed publication preparation and journal submission support</w:t>
            </w:r>
          </w:p>
        </w:tc>
        <w:tc>
          <w:tcPr/>
          <w:p>
            <w:pPr>
              <w:pStyle w:val="Compact"/>
              <w:jc w:val="left"/>
            </w:pPr>
            <w:r>
              <w:t xml:space="preserve">6</w:t>
            </w:r>
          </w:p>
        </w:tc>
        <w:tc>
          <w:tcPr/>
          <w:p>
            <w:pPr>
              <w:pStyle w:val="Compact"/>
              <w:jc w:val="left"/>
            </w:pPr>
            <w:r>
              <w:t xml:space="preserve">Report</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Conference attendance, travel, and accommodation within United Kingdom and EU (4 events)</w:t>
            </w:r>
          </w:p>
        </w:tc>
        <w:tc>
          <w:tcPr/>
          <w:p>
            <w:pPr>
              <w:pStyle w:val="Compact"/>
              <w:jc w:val="left"/>
            </w:pPr>
            <w:r>
              <w:t xml:space="preserve">4</w:t>
            </w:r>
          </w:p>
        </w:tc>
        <w:tc>
          <w:tcPr/>
          <w:p>
            <w:pPr>
              <w:pStyle w:val="Compact"/>
              <w:jc w:val="left"/>
            </w:pPr>
            <w:r>
              <w:t xml:space="preserve">Event</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Emergency technical advisory call-out (up to 20 hours per annum)</w:t>
            </w:r>
          </w:p>
        </w:tc>
        <w:tc>
          <w:tcPr/>
          <w:p>
            <w:pPr>
              <w:pStyle w:val="Compact"/>
              <w:jc w:val="left"/>
            </w:pPr>
            <w:r>
              <w:t xml:space="preserve">20</w:t>
            </w:r>
          </w:p>
        </w:tc>
        <w:tc>
          <w:tcPr/>
          <w:p>
            <w:pPr>
              <w:pStyle w:val="Compact"/>
              <w:jc w:val="left"/>
            </w:pPr>
            <w:r>
              <w:t xml:space="preserve">Hour</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Intellectual property licensing and patent filing support (UK IPO)</w:t>
            </w:r>
          </w:p>
        </w:tc>
        <w:tc>
          <w:tcPr/>
          <w:p>
            <w:pPr>
              <w:pStyle w:val="Compact"/>
              <w:jc w:val="left"/>
            </w:pPr>
            <w:r>
              <w:t xml:space="preserve">2</w:t>
            </w:r>
          </w:p>
        </w:tc>
        <w:tc>
          <w:tcPr/>
          <w:p>
            <w:pPr>
              <w:pStyle w:val="Compact"/>
              <w:jc w:val="left"/>
            </w:pPr>
            <w:r>
              <w:t xml:space="preserve">Filing</w:t>
            </w:r>
          </w:p>
        </w:tc>
        <w:tc>
          <w:tcPr/>
          <w:p>
            <w:pPr>
              <w:pStyle w:val="Compact"/>
              <w:jc w:val="left"/>
            </w:pPr>
            <w:r>
              <w:t xml:space="preserve">4,500.00</w:t>
            </w:r>
          </w:p>
        </w:tc>
        <w:tc>
          <w:tcPr/>
          <w:p>
            <w:pPr>
              <w:pStyle w:val="Compact"/>
              <w:jc w:val="left"/>
            </w:pPr>
            <w:r>
              <w:t xml:space="preserve">9,000.00</w:t>
            </w:r>
          </w:p>
        </w:tc>
      </w:tr>
      <w:tr>
        <w:tc>
          <w:tcPr>
            <w:gridSpan w:val="5"/>
          </w:tcPr>
          <w:p>
            <w:pPr>
              <w:pStyle w:val="Compact"/>
              <w:jc w:val="right"/>
            </w:pPr>
            <w:r>
              <w:t xml:space="preserve">Subtotal</w:t>
            </w:r>
          </w:p>
        </w:tc>
        <w:tc>
          <w:tcPr/>
          <w:p>
            <w:pPr>
              <w:pStyle w:val="Compact"/>
              <w:jc w:val="left"/>
            </w:pPr>
            <w:r>
              <w:t xml:space="preserve">270,700.00</w:t>
            </w:r>
          </w:p>
        </w:tc>
      </w:tr>
      <w:tr>
        <w:tc>
          <w:tcPr>
            <w:gridSpan w:val="5"/>
          </w:tcPr>
          <w:p>
            <w:pPr>
              <w:pStyle w:val="Compact"/>
              <w:jc w:val="right"/>
            </w:pPr>
            <w:r>
              <w:t xml:space="preserve">VAT @ 20% (United Kingdom)</w:t>
            </w:r>
          </w:p>
        </w:tc>
        <w:tc>
          <w:tcPr/>
          <w:p>
            <w:pPr>
              <w:pStyle w:val="Compact"/>
              <w:jc w:val="left"/>
            </w:pPr>
            <w:r>
              <w:t xml:space="preserve">54,140.00</w:t>
            </w:r>
          </w:p>
        </w:tc>
      </w:tr>
      <w:tr>
        <w:tc>
          <w:tcPr>
            <w:gridSpan w:val="5"/>
          </w:tcPr>
          <w:p>
            <w:pPr>
              <w:pStyle w:val="Compact"/>
              <w:jc w:val="right"/>
            </w:pPr>
            <w:r>
              <w:t xml:space="preserve">TOTAL AMOUNT DUE (£)</w:t>
            </w:r>
          </w:p>
        </w:tc>
        <w:tc>
          <w:tcPr/>
          <w:p>
            <w:pPr>
              <w:pStyle w:val="Compact"/>
              <w:jc w:val="left"/>
            </w:pPr>
            <w:r>
              <w:t xml:space="preserve">324,840.00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United Kingdom. Any disputes arising shall be subject to the exclusive jurisdiction of the courts of London, United Kingdom.</w:t>
      </w:r>
    </w:p>
    <w:p>
      <w:pPr>
        <w:numPr>
          <w:ilvl w:val="0"/>
          <w:numId w:val="1001"/>
        </w:numPr>
        <w:pStyle w:val="Compact"/>
      </w:pPr>
      <w:r>
        <w:rPr>
          <w:bCs/>
          <w:b/>
        </w:rPr>
        <w:t xml:space="preserve">Commencement and Duration:</w:t>
      </w:r>
      <w:r>
        <w:t xml:space="preserve"> </w:t>
      </w:r>
      <w:r>
        <w:t xml:space="preserve">The Physicist engagement shall commence on 1 September 2025 and conclude on 31 August 2026, unless terminated earlier in accordance with Clause 7. The Physicist is expected to be physically present at the Institute's London facility a minimum of four (4) days per week.</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Late payments shall accrue interest at the rate of 4% per annum above the Bank of England base rate, in accordance with the Late Payment of Commercial Debts (Interest) Act 1998.</w:t>
      </w:r>
    </w:p>
    <w:p>
      <w:pPr>
        <w:numPr>
          <w:ilvl w:val="0"/>
          <w:numId w:val="1001"/>
        </w:numPr>
        <w:pStyle w:val="Compact"/>
      </w:pPr>
      <w:r>
        <w:rPr>
          <w:bCs/>
          <w:b/>
        </w:rPr>
        <w:t xml:space="preserve">Confidentiality and Data Protection:</w:t>
      </w:r>
      <w:r>
        <w:t xml:space="preserve"> </w:t>
      </w:r>
      <w:r>
        <w:t xml:space="preserve">The Physicist shall comply with all obligations under the United Kingdom Data Protection Act 2018 and the UK GDPR. All research data, experimental results, and proprietary methodologies developed under this Purchase Order shall remain the exclusive intellectual property of Meridian Applied Sciences Institute.</w:t>
      </w:r>
    </w:p>
    <w:p>
      <w:pPr>
        <w:numPr>
          <w:ilvl w:val="0"/>
          <w:numId w:val="1001"/>
        </w:numPr>
        <w:pStyle w:val="Compact"/>
      </w:pPr>
      <w:r>
        <w:rPr>
          <w:bCs/>
          <w:b/>
        </w:rPr>
        <w:t xml:space="preserve">Insurance:</w:t>
      </w:r>
      <w:r>
        <w:t xml:space="preserve"> </w:t>
      </w:r>
      <w:r>
        <w:t xml:space="preserve">The Physicist shall maintain professional indemnity insurance of no less than £5,000,000 and public liability insurance of no less than £10,000,000 for the duration of this engagement, with certificates provided to the Institute prior to commencement.</w:t>
      </w:r>
    </w:p>
    <w:p>
      <w:pPr>
        <w:numPr>
          <w:ilvl w:val="0"/>
          <w:numId w:val="1001"/>
        </w:numPr>
        <w:pStyle w:val="Compact"/>
      </w:pPr>
      <w:r>
        <w:rPr>
          <w:bCs/>
          <w:b/>
        </w:rPr>
        <w:t xml:space="preserve">Health and Safety:</w:t>
      </w:r>
      <w:r>
        <w:t xml:space="preserve"> </w:t>
      </w:r>
      <w:r>
        <w:t xml:space="preserve">The Physicist shall comply with all applicable United Kingdom health and safety regulations, including the Health and Safety at Work etc. Act 1974, and all site-specific safety protocols at the London laboratory facility.</w:t>
      </w:r>
    </w:p>
    <w:p>
      <w:pPr>
        <w:numPr>
          <w:ilvl w:val="0"/>
          <w:numId w:val="1001"/>
        </w:numPr>
        <w:pStyle w:val="Compact"/>
      </w:pPr>
      <w:r>
        <w:rPr>
          <w:bCs/>
          <w:b/>
        </w:rPr>
        <w:t xml:space="preserve">Termination:</w:t>
      </w:r>
      <w:r>
        <w:t xml:space="preserve"> </w:t>
      </w:r>
      <w:r>
        <w:t xml:space="preserve">Either party may terminate this Purchase Order by providing ninety (90) days' written notice. In the event of material breach, termination may be effected with fourteen (14) days' notice. Upon termination, the Physicist shall deliver all work-in-progress materials and data to the Institute within seven (7) business days.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government sanctions, or pandemics affecting operations in the United Kingdom.</w:t>
      </w:r>
    </w:p>
    <w:p>
      <w:pPr>
        <w:numPr>
          <w:ilvl w:val="0"/>
          <w:numId w:val="1001"/>
        </w:numPr>
        <w:pStyle w:val="Compact"/>
      </w:pPr>
      <w:r>
        <w:rPr>
          <w:bCs/>
          <w:b/>
        </w:rPr>
        <w:t xml:space="preserve">Anti-Bribery and Compliance:</w:t>
      </w:r>
      <w:r>
        <w:t xml:space="preserve"> </w:t>
      </w:r>
      <w:r>
        <w:t xml:space="preserve">The Physicist warrants compliance with the UK Bribery Act 2010 and all applicable anti-corruption legislation. Any breach of this clause shall constitute grounds for immediate termination.</w:t>
      </w:r>
    </w:p>
    <w:bookmarkEnd w:id="25"/>
    <w:bookmarkStart w:id="26" w:name="acceptance-and-authorisation"/>
    <w:p>
      <w:pPr>
        <w:pStyle w:val="Heading2"/>
      </w:pPr>
      <w:r>
        <w:t xml:space="preserve">6. Acceptance and Authorisation</w:t>
      </w:r>
    </w:p>
    <w:p>
      <w:pPr>
        <w:pStyle w:val="FirstParagraph"/>
      </w:pPr>
      <w:r>
        <w:t xml:space="preserve">This Purchase Order constitutes a formal and binding offer for the services described herein. Acceptance by the Physicist shall be deemed upon signature below or upon commencement of services, whichever occurs first. This document is valid for acceptance until 14 July 2025.</w:t>
      </w:r>
    </w:p>
    <w:bookmarkEnd w:id="26"/>
    <w:p>
      <w:pPr>
        <w:pStyle w:val="BodyText"/>
      </w:pPr>
      <w:r>
        <w:rPr>
          <w:bCs/>
          <w:b/>
        </w:rPr>
        <w:t xml:space="preserve">For and on behalf of Meridian Applied Sciences Institute:</w:t>
      </w:r>
    </w:p>
    <w:p>
      <w:pPr>
        <w:pStyle w:val="BodyText"/>
      </w:pPr>
      <w:r>
        <w:t xml:space="preserve">Dr. Eleanor Whitfield</w:t>
      </w:r>
      <w:r>
        <w:br/>
      </w:r>
      <w:r>
        <w:t xml:space="preserve">Head of Procurement</w:t>
      </w:r>
      <w:r>
        <w:br/>
      </w:r>
      <w:r>
        <w:t xml:space="preserve">Date: _______________</w:t>
      </w:r>
    </w:p>
    <w:p>
      <w:pPr>
        <w:pStyle w:val="BodyText"/>
      </w:pPr>
      <w:r>
        <w:rPr>
          <w:bCs/>
          <w:b/>
        </w:rPr>
        <w:t xml:space="preserve">Accepted by the Physicist (Service Provider):</w:t>
      </w:r>
    </w:p>
    <w:p>
      <w:pPr>
        <w:pStyle w:val="BodyText"/>
      </w:pPr>
      <w:r>
        <w:t xml:space="preserve">Dr. James A. Harrington, PhD</w:t>
      </w:r>
      <w:r>
        <w:br/>
      </w:r>
      <w:r>
        <w:t xml:space="preserve">Independent Physicist &amp; Consultant</w:t>
      </w:r>
      <w:r>
        <w:br/>
      </w:r>
      <w:r>
        <w:t xml:space="preserve">Date: _______________</w:t>
      </w:r>
    </w:p>
    <w:p>
      <w:pPr>
        <w:pStyle w:val="BodyText"/>
      </w:pPr>
      <w:r>
        <w:t xml:space="preserve">Purchase Order PO-2025-LDN-04872 — Meridian Applied Sciences Institute, 42 Whitehall Court, Westminster, London SW1A 2AA, United Kingdom</w:t>
      </w:r>
    </w:p>
    <w:p>
      <w:pPr>
        <w:pStyle w:val="BodyText"/>
      </w:pPr>
      <w:r>
        <w:t xml:space="preserve">This document is issued in accordance with the Institute's Procurement Policy (Rev. 7, 2024) and the Public Contracts Regulations 2015 where applicable.</w:t>
      </w:r>
    </w:p>
    <w:p>
      <w:pPr>
        <w:pStyle w:val="BodyText"/>
      </w:pPr>
      <w:r>
        <w:t xml:space="preserve">© 2025 Meridian Applied Sciences Institute. All rights reserved. Document reference: PO-2025-LDN-04872-UK-LON.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United Kingdom London</dc:title>
  <dc:creator/>
  <dc:language>en</dc:language>
  <cp:keywords/>
  <dcterms:created xsi:type="dcterms:W3CDTF">2026-10-10T04:11:37Z</dcterms:created>
  <dcterms:modified xsi:type="dcterms:W3CDTF">2026-10-10T04:11:37Z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