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Purchase Order No. SF-2025-04872</w:t>
      </w:r>
    </w:p>
    <w:p>
      <w:pPr>
        <w:pStyle w:val="BodyText"/>
      </w:pPr>
      <w:r>
        <w:t xml:space="preserve">Professional Services Engagement — Physicist Consultancy</w:t>
      </w:r>
    </w:p>
    <w:bookmarkEnd w:id="20"/>
    <w:bookmarkStart w:id="21" w:name="buyer-issuing-party"/>
    <w:p>
      <w:pPr>
        <w:pStyle w:val="Heading3"/>
      </w:pPr>
      <w:r>
        <w:t xml:space="preserve">Buyer (Issuing Party)</w:t>
      </w:r>
    </w:p>
    <w:p>
      <w:pPr>
        <w:pStyle w:val="FirstParagraph"/>
      </w:pPr>
      <w:r>
        <w:rPr>
          <w:bCs/>
          <w:b/>
        </w:rPr>
        <w:t xml:space="preserve">Golden Gate Advanced Research Institute</w:t>
      </w:r>
      <w:r>
        <w:br/>
      </w:r>
      <w:r>
        <w:t xml:space="preserve">1200 Market Street, Suite 4500</w:t>
      </w:r>
      <w:r>
        <w:br/>
      </w:r>
      <w:r>
        <w:t xml:space="preserve">San Francisco, California 94102</w:t>
      </w:r>
      <w:r>
        <w:br/>
      </w:r>
      <w:r>
        <w:t xml:space="preserve">United States</w:t>
      </w:r>
      <w:r>
        <w:br/>
      </w:r>
      <w:r>
        <w:t xml:space="preserve">Contact: Dr. Elena Vasquez, Procurement Director</w:t>
      </w:r>
      <w:r>
        <w:br/>
      </w:r>
      <w:r>
        <w:t xml:space="preserve">Email: procurement@ggari-sf.org</w:t>
      </w:r>
      <w:r>
        <w:br/>
      </w:r>
      <w:r>
        <w:t xml:space="preserve">Phone: (415) 555-0187</w:t>
      </w:r>
    </w:p>
    <w:bookmarkEnd w:id="21"/>
    <w:bookmarkStart w:id="22" w:name="seller-service-provider"/>
    <w:p>
      <w:pPr>
        <w:pStyle w:val="Heading3"/>
      </w:pPr>
      <w:r>
        <w:t xml:space="preserve">Seller (Service Provider)</w:t>
      </w:r>
    </w:p>
    <w:p>
      <w:pPr>
        <w:pStyle w:val="FirstParagraph"/>
      </w:pPr>
      <w:r>
        <w:rPr>
          <w:bCs/>
          <w:b/>
        </w:rPr>
        <w:t xml:space="preserve">Dr. Marcus J. Thornton, Ph.D.</w:t>
      </w:r>
      <w:r>
        <w:br/>
      </w:r>
      <w:r>
        <w:t xml:space="preserve">Independent Physicist &amp; Consultant</w:t>
      </w:r>
      <w:r>
        <w:br/>
      </w:r>
      <w:r>
        <w:t xml:space="preserve">845 Folsom Street, Unit 210</w:t>
      </w:r>
      <w:r>
        <w:br/>
      </w:r>
      <w:r>
        <w:t xml:space="preserve">San Francisco, California 94107</w:t>
      </w:r>
      <w:r>
        <w:br/>
      </w:r>
      <w:r>
        <w:t xml:space="preserve">United States</w:t>
      </w:r>
      <w:r>
        <w:br/>
      </w:r>
      <w:r>
        <w:t xml:space="preserve">Contact: Dr. Marcus Thornton</w:t>
      </w:r>
      <w:r>
        <w:br/>
      </w:r>
      <w:r>
        <w:t xml:space="preserve">Email: m.thornton@quantumconsulting-sf.com</w:t>
      </w:r>
      <w:r>
        <w:br/>
      </w:r>
      <w:r>
        <w:t xml:space="preserve">Phone: (415) 555-0342</w:t>
      </w:r>
    </w:p>
    <w:bookmarkEnd w:id="22"/>
    <w:p>
      <w:pPr>
        <w:pStyle w:val="BodyText"/>
      </w:pPr>
      <w:r>
        <w:rPr>
          <w:bCs/>
          <w:b/>
        </w:rPr>
        <w:t xml:space="preserve">Date of Issue: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Project Completion Date:</w:t>
      </w:r>
      <w:r>
        <w:t xml:space="preserve"> </w:t>
      </w:r>
      <w:r>
        <w:t xml:space="preserve">December 31,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p>
      <w:pPr>
        <w:pStyle w:val="BodyText"/>
      </w:pPr>
      <w:r>
        <w:rPr>
          <w:bCs/>
          <w:b/>
        </w:rPr>
        <w:t xml:space="preserve">Shipping/Service Location:</w:t>
      </w:r>
      <w:r>
        <w:t xml:space="preserve"> </w:t>
      </w:r>
      <w:r>
        <w:t xml:space="preserve">United States San Francisco</w:t>
      </w:r>
    </w:p>
    <w:p>
      <w:pPr>
        <w:pStyle w:val="BodyText"/>
      </w:pPr>
      <w:r>
        <w:t xml:space="preserve">Line Items — Physicist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Physicist consultation for quantum computing architecture review and feasibility analysis at the Golden Gate Advanced Research Institute laboratory in United States San Francisco</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2</w:t>
            </w:r>
          </w:p>
        </w:tc>
        <w:tc>
          <w:tcPr/>
          <w:p>
            <w:pPr>
              <w:pStyle w:val="Compact"/>
              <w:jc w:val="left"/>
            </w:pPr>
            <w:r>
              <w:t xml:space="preserve">Physicist-led experimental design and peer review of particle accelerator calibration protocols for the San Francisco metropolitan research facility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$425.00</w:t>
            </w:r>
          </w:p>
        </w:tc>
        <w:tc>
          <w:tcPr/>
          <w:p>
            <w:pPr>
              <w:pStyle w:val="Compact"/>
              <w:jc w:val="left"/>
            </w:pPr>
            <w:r>
              <w:t xml:space="preserve">$34,000.00</w:t>
            </w:r>
          </w:p>
        </w:tc>
      </w:tr>
      <w:tr>
        <w:tc>
          <w:tcPr/>
          <w:p>
            <w:pPr>
              <w:pStyle w:val="Compact"/>
              <w:jc w:val="left"/>
            </w:pPr>
            <w:r>
              <w:t xml:space="preserve">3</w:t>
            </w:r>
          </w:p>
        </w:tc>
        <w:tc>
          <w:tcPr/>
          <w:p>
            <w:pPr>
              <w:pStyle w:val="Compact"/>
              <w:jc w:val="left"/>
            </w:pPr>
            <w:r>
              <w:t xml:space="preserve">Preparation and delivery of two (2) comprehensive technical reports on thermodynamic modeling for next-generation energy systems, authored by the contracted Physicist</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On-site Physicist supervision and mentoring of a team of six (6) junior researchers at the United States San Francisco campus, including weekly seminars and laboratory safety oversight</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$3,200.00</w:t>
            </w:r>
          </w:p>
        </w:tc>
        <w:tc>
          <w:tcPr/>
          <w:p>
            <w:pPr>
              <w:pStyle w:val="Compact"/>
              <w:jc w:val="left"/>
            </w:pPr>
            <w:r>
              <w:t xml:space="preserve">$83,200.00</w:t>
            </w:r>
          </w:p>
        </w:tc>
      </w:tr>
      <w:tr>
        <w:tc>
          <w:tcPr/>
          <w:p>
            <w:pPr>
              <w:pStyle w:val="Compact"/>
              <w:jc w:val="left"/>
            </w:pPr>
            <w:r>
              <w:t xml:space="preserve">5</w:t>
            </w:r>
          </w:p>
        </w:tc>
        <w:tc>
          <w:tcPr/>
          <w:p>
            <w:pPr>
              <w:pStyle w:val="Compact"/>
              <w:jc w:val="left"/>
            </w:pPr>
            <w:r>
              <w:t xml:space="preserve">Emergency Physicist availability retainer for critical infrastructure diagnostics at the San Francisco research campus (24/7 on-call coverage)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Travel and accommodation expenses for the Physicist when required to attend off-site conferences or partner laboratories within the United States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Subtotal</w:t>
            </w:r>
          </w:p>
        </w:tc>
        <w:tc>
          <w:tcPr/>
          <w:p>
            <w:pPr>
              <w:pStyle w:val="Compact"/>
              <w:jc w:val="left"/>
            </w:pPr>
            <w:r>
              <w:t xml:space="preserve">$222,700.00</w:t>
            </w:r>
          </w:p>
        </w:tc>
      </w:tr>
      <w:tr>
        <w:tc>
          <w:tcPr>
            <w:gridSpan w:val="5"/>
          </w:tcPr>
          <w:p>
            <w:pPr>
              <w:pStyle w:val="Compact"/>
              <w:jc w:val="right"/>
            </w:pPr>
            <w:r>
              <w:t xml:space="preserve">Applicable Sales Tax (California, United States)</w:t>
            </w:r>
          </w:p>
        </w:tc>
        <w:tc>
          <w:tcPr/>
          <w:p>
            <w:pPr>
              <w:pStyle w:val="Compact"/>
              <w:jc w:val="left"/>
            </w:pPr>
            <w:r>
              <w:t xml:space="preserve">$15,589.00</w:t>
            </w:r>
          </w:p>
        </w:tc>
      </w:tr>
      <w:tr>
        <w:tc>
          <w:tcPr>
            <w:gridSpan w:val="5"/>
          </w:tcPr>
          <w:p>
            <w:pPr>
              <w:pStyle w:val="Compact"/>
              <w:jc w:val="right"/>
            </w:pPr>
            <w:r>
              <w:rPr>
                <w:bCs/>
                <w:b/>
              </w:rPr>
              <w:t xml:space="preserve">Grand Total (USD)</w:t>
            </w:r>
          </w:p>
        </w:tc>
        <w:tc>
          <w:tcPr/>
          <w:p>
            <w:pPr>
              <w:pStyle w:val="Compact"/>
              <w:jc w:val="left"/>
            </w:pPr>
            <w:r>
              <w:rPr>
                <w:bCs/>
                <w:b/>
              </w:rPr>
              <w:t xml:space="preserve">$238,289.00</w:t>
            </w:r>
          </w:p>
        </w:tc>
      </w:tr>
    </w:tbl>
    <w:p>
      <w:pPr>
        <w:pStyle w:val="BodyText"/>
      </w:pPr>
      <w:r>
        <w:t xml:space="preserve">Terms and Conditions</w:t>
      </w:r>
    </w:p>
    <w:p>
      <w:pPr>
        <w:numPr>
          <w:ilvl w:val="0"/>
          <w:numId w:val="1001"/>
        </w:numPr>
        <w:pStyle w:val="Compact"/>
      </w:pPr>
      <w:r>
        <w:t xml:space="preserve">This Purchase Order constitutes a binding agreement between the Golden Gate Advanced Research Institute (hereinafter "Buyer") and Dr. Marcus J. Thornton, Ph.D. (hereinafter "Physicist" or "Seller") for the provision of professional physics consultancy services to be performed primarily in United States San Francisco, California.</w:t>
      </w:r>
    </w:p>
    <w:p>
      <w:pPr>
        <w:numPr>
          <w:ilvl w:val="0"/>
          <w:numId w:val="1001"/>
        </w:numPr>
        <w:pStyle w:val="Compact"/>
      </w:pPr>
      <w:r>
        <w:t xml:space="preserve">The Physicist shall perform all services in accordance with the highest standards of the American Physical Society and shall maintain all professional licenses, certifications, and insurance coverage required for independent practice in the State of California, United States.</w:t>
      </w:r>
    </w:p>
    <w:p>
      <w:pPr>
        <w:numPr>
          <w:ilvl w:val="0"/>
          <w:numId w:val="1001"/>
        </w:numPr>
        <w:pStyle w:val="Compact"/>
      </w:pPr>
      <w:r>
        <w:t xml:space="preserve">All work deliverables, including but not limited to technical reports, experimental designs, and consultation notes, shall be the exclusive intellectual property of the Buyer upon full payment, unless otherwise agreed in writing. The Physicist retains the right to reference the engagement in professional portfolios and academic publications, subject to a thirty (30) day prior review period by the Buyer.</w:t>
      </w:r>
    </w:p>
    <w:p>
      <w:pPr>
        <w:numPr>
          <w:ilvl w:val="0"/>
          <w:numId w:val="1001"/>
        </w:numPr>
        <w:pStyle w:val="Compact"/>
      </w:pPr>
      <w:r>
        <w:t xml:space="preserve">Payment shall be rendered within thirty (30) calendar days of receipt of a valid invoice from the Physicist. Invoices shall be submitted electronically to the Buyer's accounts payable department in San Francisco, United States. Late payments shall accrue interest at a rate of 1.5% per month.</w:t>
      </w:r>
    </w:p>
    <w:p>
      <w:pPr>
        <w:numPr>
          <w:ilvl w:val="0"/>
          <w:numId w:val="1001"/>
        </w:numPr>
        <w:pStyle w:val="Compact"/>
      </w:pPr>
      <w:r>
        <w:t xml:space="preserve">The Physicist agrees to maintain a minimum of 80% availability during standard business hours (Monday through Friday, 8:00 AM to 6:00 PM Pacific Time) at the Buyer's facility located in United States San Francisco. The emergency retainer (Item 5) shall be activated only upon written authorization from the Buyer's Chief Operating Officer.</w:t>
      </w:r>
    </w:p>
    <w:p>
      <w:pPr>
        <w:numPr>
          <w:ilvl w:val="0"/>
          <w:numId w:val="1001"/>
        </w:numPr>
        <w:pStyle w:val="Compact"/>
      </w:pPr>
      <w:r>
        <w:t xml:space="preserve">Either party may terminate this Purchase Order with thirty (30) days written notice. In the event of early termination, the Buyer shall compensate the Physicist for all services rendered up to the effective date of termination, plus any non-cancellable expenses incurred in reliance on this Purchase Order.</w:t>
      </w:r>
    </w:p>
    <w:p>
      <w:pPr>
        <w:numPr>
          <w:ilvl w:val="0"/>
          <w:numId w:val="1001"/>
        </w:numPr>
        <w:pStyle w:val="Compact"/>
      </w:pPr>
      <w:r>
        <w:t xml:space="preserve">All disputes arising from this Purchase Order shall be resolved through binding arbitration in San Francisco, California, United States, in accordance with the rules of the American Arbitration Association. The prevailing party shall be entitled to recover reasonable attorney's fees and costs.</w:t>
      </w:r>
    </w:p>
    <w:p>
      <w:pPr>
        <w:numPr>
          <w:ilvl w:val="0"/>
          <w:numId w:val="1001"/>
        </w:numPr>
        <w:pStyle w:val="Compact"/>
      </w:pPr>
      <w:r>
        <w:t xml:space="preserve">This Purchase Order shall be governed by and construed in accordance with the laws of the State of California, United States, without regard to its conflict of law principles. The venue for any legal proceedings shall be the Superior Court of San Francisco County, United States San Francisco.</w:t>
      </w:r>
    </w:p>
    <w:p>
      <w:pPr>
        <w:numPr>
          <w:ilvl w:val="0"/>
          <w:numId w:val="1001"/>
        </w:numPr>
        <w:pStyle w:val="Compact"/>
      </w:pPr>
      <w:r>
        <w:t xml:space="preserve">The Physicist shall comply with all applicable federal, state, and local regulations in the United States, including but not limited to the California Labor Code, the Americans with Disabilities Act, and all Occupational Safety and Health Administration (OSHA) standards applicable to research laboratories in San Francisco.</w:t>
      </w:r>
    </w:p>
    <w:p>
      <w:pPr>
        <w:numPr>
          <w:ilvl w:val="0"/>
          <w:numId w:val="1001"/>
        </w:numPr>
        <w:pStyle w:val="Compact"/>
      </w:pPr>
      <w:r>
        <w:t xml:space="preserve">This Purchase Order may not be assigned or subcontracted by the Physicist without the prior written consent of the Buyer. Any attempt to do so shall render this Purchase Order immediately voidable at the Buyer's sole discretion.</w:t>
      </w:r>
    </w:p>
    <w:p>
      <w:pPr>
        <w:pStyle w:val="FirstParagraph"/>
      </w:pPr>
      <w:r>
        <w:t xml:space="preserve">Authorization &amp; Acceptance</w:t>
      </w:r>
    </w:p>
    <w:p>
      <w:pPr>
        <w:pStyle w:val="BodyText"/>
      </w:pPr>
      <w:r>
        <w:t xml:space="preserve">By signing below, both parties acknowledge and agree to all terms, conditions, and line items specified in this Purchase Order for the engagement of the Physicist in United States San Francisco. This document represents the complete and final agreement between the parties regarding the scope of services described herein.</w:t>
      </w:r>
    </w:p>
    <w:p>
      <w:pPr>
        <w:pStyle w:val="BodyText"/>
      </w:pPr>
      <w:r>
        <w:rPr>
          <w:bCs/>
          <w:b/>
        </w:rPr>
        <w:t xml:space="preserve">Authorized Signature — Buyer</w:t>
      </w:r>
      <w:r>
        <w:br/>
      </w:r>
      <w:r>
        <w:t xml:space="preserve">Dr. Elena Vasquez, Procurement Director</w:t>
      </w:r>
      <w:r>
        <w:br/>
      </w:r>
      <w:r>
        <w:t xml:space="preserve">Golden Gate Advanced Research Institute</w:t>
      </w:r>
      <w:r>
        <w:br/>
      </w:r>
      <w:r>
        <w:t xml:space="preserve">Date: ______________________</w:t>
      </w:r>
    </w:p>
    <w:p>
      <w:pPr>
        <w:pStyle w:val="BodyText"/>
      </w:pPr>
      <w:r>
        <w:rPr>
          <w:bCs/>
          <w:b/>
        </w:rPr>
        <w:t xml:space="preserve">Authorized Signature — Physicist (Seller)</w:t>
      </w:r>
      <w:r>
        <w:br/>
      </w:r>
      <w:r>
        <w:t xml:space="preserve">Dr. Marcus J. Thornton, Ph.D.</w:t>
      </w:r>
      <w:r>
        <w:br/>
      </w:r>
      <w:r>
        <w:t xml:space="preserve">Independent Physicist &amp; Consultant</w:t>
      </w:r>
      <w:r>
        <w:br/>
      </w:r>
      <w:r>
        <w:t xml:space="preserve">Date: ______________________</w:t>
      </w:r>
    </w:p>
    <w:p>
      <w:pPr>
        <w:pStyle w:val="BodyText"/>
      </w:pPr>
      <w:r>
        <w:t xml:space="preserve">Purchase Order No. SF-2025-04872 | Golden Gate Advanced Research Institute | San Francisco, California, United States</w:t>
      </w:r>
    </w:p>
    <w:p>
      <w:pPr>
        <w:pStyle w:val="BodyText"/>
      </w:pPr>
      <w:r>
        <w:t xml:space="preserve">This document is valid for acceptance within fourteen (14) calendar days of the issue date. After this period, the Purchase Order shall be considered expired and must be reissued.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United States San Francisco</dc:title>
  <dc:creator/>
  <dc:language>en</dc:language>
  <cp:keywords/>
  <dcterms:created xsi:type="dcterms:W3CDTF">2026-10-10T01:56:45Z</dcterms:created>
  <dcterms:modified xsi:type="dcterms:W3CDTF">2026-10-10T01:56:45Z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