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Venezuela</w:t>
      </w:r>
      <w:r>
        <w:t xml:space="preserve"> </w:t>
      </w:r>
      <w:r>
        <w:t xml:space="preserve">Caracas</w:t>
      </w:r>
    </w:p>
    <w:bookmarkStart w:id="20" w:name="purchase-order"/>
    <w:p>
      <w:pPr>
        <w:pStyle w:val="Heading1"/>
      </w:pPr>
      <w:r>
        <w:t xml:space="preserve">PURCHASE ORDER</w:t>
      </w:r>
    </w:p>
    <w:p>
      <w:pPr>
        <w:pStyle w:val="FirstParagraph"/>
      </w:pPr>
      <w:r>
        <w:rPr>
          <w:bCs/>
          <w:b/>
        </w:rPr>
        <w:t xml:space="preserve">Corporación Científica del Caribe, C.A.</w:t>
      </w:r>
    </w:p>
    <w:p>
      <w:pPr>
        <w:pStyle w:val="BodyText"/>
      </w:pPr>
      <w:r>
        <w:t xml:space="preserve">Av. Francisco de Miranda, Torre Empresarial, Piso 14, Caracas, Venezuela</w:t>
      </w:r>
    </w:p>
    <w:p>
      <w:pPr>
        <w:pStyle w:val="BodyText"/>
      </w:pPr>
      <w:r>
        <w:t xml:space="preserve">Telephone: +58 (212) 555-0147 | Email: procurement@cccaribe.com.ve</w:t>
      </w:r>
    </w:p>
    <w:p>
      <w:pPr>
        <w:pStyle w:val="BodyText"/>
      </w:pPr>
      <w:r>
        <w:t xml:space="preserve">RIF: J-40285716-3 | NIT: 01-40285716-3</w:t>
      </w:r>
    </w:p>
    <w:bookmarkEnd w:id="20"/>
    <w:p>
      <w:pPr>
        <w:pStyle w:val="BodyText"/>
      </w:pPr>
      <w:r>
        <w:rPr>
          <w:bCs/>
          <w:b/>
        </w:rPr>
        <w:t xml:space="preserve">Purchase Order No.:</w:t>
      </w:r>
      <w:r>
        <w:t xml:space="preserve"> </w:t>
      </w:r>
      <w:r>
        <w:t xml:space="preserve">PO-VC-2025-00487</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July 1,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USD (US Dollars)</w:t>
      </w:r>
    </w:p>
    <w:p>
      <w:pPr>
        <w:pStyle w:val="BodyText"/>
      </w:pPr>
      <w:r>
        <w:rPr>
          <w:bCs/>
          <w:b/>
        </w:rPr>
        <w:t xml:space="preserve">Validity Period:</w:t>
      </w:r>
      <w:r>
        <w:t xml:space="preserve"> </w:t>
      </w:r>
      <w:r>
        <w:t xml:space="preserve">60 Days from Issue Date</w:t>
      </w:r>
    </w:p>
    <w:p>
      <w:pPr>
        <w:pStyle w:val="BodyText"/>
      </w:pPr>
      <w:r>
        <w:t xml:space="preserve">1. 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Provider Name</w:t>
            </w:r>
          </w:p>
        </w:tc>
        <w:tc>
          <w:tcPr/>
          <w:p>
            <w:pPr>
              <w:pStyle w:val="Compact"/>
              <w:jc w:val="left"/>
            </w:pPr>
            <w:r>
              <w:t xml:space="preserve">Dr. Alejandro R. Mendoza, Ph.D. in Theoretical Physics</w:t>
            </w:r>
          </w:p>
        </w:tc>
      </w:tr>
      <w:tr>
        <w:tc>
          <w:tcPr/>
          <w:p>
            <w:pPr>
              <w:pStyle w:val="Compact"/>
              <w:jc w:val="left"/>
            </w:pPr>
            <w:r>
              <w:rPr>
                <w:bCs/>
                <w:b/>
              </w:rPr>
              <w:t xml:space="preserve">Professional Title</w:t>
            </w:r>
          </w:p>
        </w:tc>
        <w:tc>
          <w:tcPr/>
          <w:p>
            <w:pPr>
              <w:pStyle w:val="Compact"/>
              <w:jc w:val="left"/>
            </w:pPr>
            <w:r>
              <w:t xml:space="preserve">Senior Physicist – Quantum Mechanics &amp; Applied Research</w:t>
            </w:r>
          </w:p>
        </w:tc>
      </w:tr>
      <w:tr>
        <w:tc>
          <w:tcPr/>
          <w:p>
            <w:pPr>
              <w:pStyle w:val="Compact"/>
              <w:jc w:val="left"/>
            </w:pPr>
            <w:r>
              <w:rPr>
                <w:bCs/>
                <w:b/>
              </w:rPr>
              <w:t xml:space="preserve">Address</w:t>
            </w:r>
          </w:p>
        </w:tc>
        <w:tc>
          <w:tcPr/>
          <w:p>
            <w:pPr>
              <w:pStyle w:val="Compact"/>
              <w:jc w:val="left"/>
            </w:pPr>
            <w:r>
              <w:t xml:space="preserve">Calle 45, Edif. Los Leones, Ofic. 302, Chacao, Caracas, Venezuela</w:t>
            </w:r>
          </w:p>
        </w:tc>
      </w:tr>
      <w:tr>
        <w:tc>
          <w:tcPr/>
          <w:p>
            <w:pPr>
              <w:pStyle w:val="Compact"/>
              <w:jc w:val="left"/>
            </w:pPr>
            <w:r>
              <w:rPr>
                <w:bCs/>
                <w:b/>
              </w:rPr>
              <w:t xml:space="preserve">Contact</w:t>
            </w:r>
          </w:p>
        </w:tc>
        <w:tc>
          <w:tcPr/>
          <w:p>
            <w:pPr>
              <w:pStyle w:val="Compact"/>
              <w:jc w:val="left"/>
            </w:pPr>
            <w:r>
              <w:t xml:space="preserve">+58 (212) 774-8891 | a.mendoza@fisicacaribe.com</w:t>
            </w:r>
          </w:p>
        </w:tc>
      </w:tr>
      <w:tr>
        <w:tc>
          <w:tcPr/>
          <w:p>
            <w:pPr>
              <w:pStyle w:val="Compact"/>
              <w:jc w:val="left"/>
            </w:pPr>
            <w:r>
              <w:rPr>
                <w:bCs/>
                <w:b/>
              </w:rPr>
              <w:t xml:space="preserve">RIF (Tax ID)</w:t>
            </w:r>
          </w:p>
        </w:tc>
        <w:tc>
          <w:tcPr/>
          <w:p>
            <w:pPr>
              <w:pStyle w:val="Compact"/>
              <w:jc w:val="left"/>
            </w:pPr>
            <w:r>
              <w:t xml:space="preserve">V-18452367-9</w:t>
            </w:r>
          </w:p>
        </w:tc>
      </w:tr>
      <w:tr>
        <w:tc>
          <w:tcPr/>
          <w:p>
            <w:pPr>
              <w:pStyle w:val="Compact"/>
              <w:jc w:val="left"/>
            </w:pPr>
            <w:r>
              <w:rPr>
                <w:bCs/>
                <w:b/>
              </w:rPr>
              <w:t xml:space="preserve">Professional License</w:t>
            </w:r>
          </w:p>
        </w:tc>
        <w:tc>
          <w:tcPr/>
          <w:p>
            <w:pPr>
              <w:pStyle w:val="Compact"/>
              <w:jc w:val="left"/>
            </w:pPr>
            <w:r>
              <w:t xml:space="preserve">Consejo de Ingenieros y Agrimensores de Venezuela – Reg. No. 45-2019-8834</w:t>
            </w:r>
          </w:p>
        </w:tc>
      </w:tr>
      <w:tr>
        <w:tc>
          <w:tcPr/>
          <w:p>
            <w:pPr>
              <w:pStyle w:val="Compact"/>
              <w:jc w:val="left"/>
            </w:pPr>
            <w:r>
              <w:rPr>
                <w:bCs/>
                <w:b/>
              </w:rPr>
              <w:t xml:space="preserve">Bank Details</w:t>
            </w:r>
          </w:p>
        </w:tc>
        <w:tc>
          <w:tcPr/>
          <w:p>
            <w:pPr>
              <w:pStyle w:val="Compact"/>
              <w:jc w:val="left"/>
            </w:pPr>
            <w:r>
              <w:t xml:space="preserve">Banco Mercantil, C.A. – Account: 0104-0032-21-4456789012</w:t>
            </w:r>
          </w:p>
        </w:tc>
      </w:tr>
    </w:tbl>
    <w:p>
      <w:pPr>
        <w:pStyle w:val="BodyText"/>
      </w:pPr>
      <w:r>
        <w:t xml:space="preserve">2. SCOPE OF ENGAGEMENT – PHYSICIST SERVICES</w:t>
      </w:r>
    </w:p>
    <w:p>
      <w:pPr>
        <w:pStyle w:val="BodyText"/>
      </w:pPr>
      <w:r>
        <w:t xml:space="preserve">This Purchase Order is issued by Corporación Científica del Caribe, C.A. (hereinafter referred to as the "Buyer") to engage the services of a qualified</w:t>
      </w:r>
      <w:r>
        <w:t xml:space="preserve"> </w:t>
      </w:r>
      <w:r>
        <w:t xml:space="preserve">Physicist</w:t>
      </w:r>
      <w:r>
        <w:t xml:space="preserve"> </w:t>
      </w:r>
      <w:r>
        <w:t xml:space="preserve">for the purpose of conducting advanced research, technical consulting, and laboratory oversight in support of the Buyer's applied physics division. The</w:t>
      </w:r>
      <w:r>
        <w:t xml:space="preserve"> </w:t>
      </w:r>
      <w:r>
        <w:t xml:space="preserve">Physicist</w:t>
      </w:r>
      <w:r>
        <w:t xml:space="preserve"> </w:t>
      </w:r>
      <w:r>
        <w:t xml:space="preserve">shall perform all duties in accordance with the scientific and regulatory standards established in</w:t>
      </w:r>
      <w:r>
        <w:t xml:space="preserve"> </w:t>
      </w:r>
      <w:r>
        <w:t xml:space="preserve">Venezuela Caracas</w:t>
      </w:r>
      <w:r>
        <w:t xml:space="preserve"> </w:t>
      </w:r>
      <w:r>
        <w:t xml:space="preserve">and the broader national framework governed by the Ministry of Popular Power for Science, Technology and Innovation (MPCITI) of the Bolivarian Republic of Venezuela.</w:t>
      </w:r>
    </w:p>
    <w:p>
      <w:pPr>
        <w:pStyle w:val="BodyText"/>
      </w:pPr>
      <w:r>
        <w:t xml:space="preserve">The engagement of this</w:t>
      </w:r>
      <w:r>
        <w:t xml:space="preserve"> </w:t>
      </w:r>
      <w:r>
        <w:t xml:space="preserve">Physicist</w:t>
      </w:r>
      <w:r>
        <w:t xml:space="preserve"> </w:t>
      </w:r>
      <w:r>
        <w:t xml:space="preserve">is specifically required to support the Buyer's ongoing project "Proyecto Andes-Quantum," a multi-year research initiative focused on quantum sensor development for geological survey applications in the Andean region of</w:t>
      </w:r>
      <w:r>
        <w:t xml:space="preserve"> </w:t>
      </w:r>
      <w:r>
        <w:t xml:space="preserve">Venezuela Caracas</w:t>
      </w:r>
      <w:r>
        <w:t xml:space="preserve"> </w:t>
      </w:r>
      <w:r>
        <w:t xml:space="preserve">and surrounding states. The</w:t>
      </w:r>
      <w:r>
        <w:t xml:space="preserve"> </w:t>
      </w:r>
      <w:r>
        <w:t xml:space="preserve">Physicist</w:t>
      </w:r>
      <w:r>
        <w:t xml:space="preserve"> </w:t>
      </w:r>
      <w:r>
        <w:t xml:space="preserve">shall be responsible for theoretical modeling, experimental design, data analysis, peer review of technical documentation, and direct supervision of junior research staff at the Buyer's laboratory facility located in the Los Palos Grandes district of</w:t>
      </w:r>
      <w:r>
        <w:t xml:space="preserve"> </w:t>
      </w:r>
      <w:r>
        <w:t xml:space="preserve">Venezuela Caracas</w:t>
      </w:r>
      <w:r>
        <w:t xml:space="preserve">.</w:t>
      </w:r>
    </w:p>
    <w:p>
      <w:pPr>
        <w:pStyle w:val="BodyText"/>
      </w:pPr>
      <w:r>
        <w:t xml:space="preserve">3. LINE ITEMS – SERVICES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 / Deliverable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Quantum mechanical modeling and simulation of sensor arrays for geological detection. The</w:t>
            </w:r>
            <w:r>
              <w:t xml:space="preserve"> </w:t>
            </w:r>
            <w:r>
              <w:t xml:space="preserve">Physicist</w:t>
            </w:r>
            <w:r>
              <w:t xml:space="preserve"> </w:t>
            </w:r>
            <w:r>
              <w:t xml:space="preserve">shall deliver a comprehensive theoretical framework document of no fewer than 120 pages, including all derivations, assumptions, and validation protocols.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2</w:t>
            </w:r>
          </w:p>
        </w:tc>
        <w:tc>
          <w:tcPr/>
          <w:p>
            <w:pPr>
              <w:pStyle w:val="Compact"/>
              <w:jc w:val="left"/>
            </w:pPr>
            <w:r>
              <w:t xml:space="preserve">On-site laboratory supervision and experimental design at the Buyer's facility in</w:t>
            </w:r>
            <w:r>
              <w:t xml:space="preserve"> </w:t>
            </w:r>
            <w:r>
              <w:t xml:space="preserve">Venezuela Caracas</w:t>
            </w:r>
            <w:r>
              <w:t xml:space="preserve">. Includes a minimum of 160 hours of direct presence per month over a 6-month period. The</w:t>
            </w:r>
            <w:r>
              <w:t xml:space="preserve"> </w:t>
            </w:r>
            <w:r>
              <w:t xml:space="preserve">Physicist</w:t>
            </w:r>
            <w:r>
              <w:t xml:space="preserve"> </w:t>
            </w:r>
            <w:r>
              <w:t xml:space="preserve">shall maintain a detailed daily log of all experimental procedures and results.</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$4,800.00</w:t>
            </w:r>
          </w:p>
        </w:tc>
        <w:tc>
          <w:tcPr/>
          <w:p>
            <w:pPr>
              <w:pStyle w:val="Compact"/>
              <w:jc w:val="left"/>
            </w:pPr>
            <w:r>
              <w:t xml:space="preserve">$28,800.00</w:t>
            </w:r>
          </w:p>
        </w:tc>
      </w:tr>
      <w:tr>
        <w:tc>
          <w:tcPr/>
          <w:p>
            <w:pPr>
              <w:pStyle w:val="Compact"/>
              <w:jc w:val="left"/>
            </w:pPr>
            <w:r>
              <w:t xml:space="preserve">3</w:t>
            </w:r>
          </w:p>
        </w:tc>
        <w:tc>
          <w:tcPr/>
          <w:p>
            <w:pPr>
              <w:pStyle w:val="Compact"/>
              <w:jc w:val="left"/>
            </w:pPr>
            <w:r>
              <w:t xml:space="preserve">Technical consulting and advisory sessions with the Buyer's engineering and geology teams. Minimum of 4 sessions per month, each session lasting no less than 3 hours. All sessions to be conducted at the Buyer's headquarters in</w:t>
            </w:r>
            <w:r>
              <w:t xml:space="preserve"> </w:t>
            </w:r>
            <w:r>
              <w:t xml:space="preserve">Venezuela Caracas</w:t>
            </w:r>
            <w:r>
              <w:t xml:space="preserve"> </w:t>
            </w:r>
            <w:r>
              <w:t xml:space="preserve">unless otherwise agreed in writing.</w:t>
            </w:r>
          </w:p>
        </w:tc>
        <w:tc>
          <w:tcPr/>
          <w:p>
            <w:pPr>
              <w:pStyle w:val="Compact"/>
              <w:jc w:val="left"/>
            </w:pPr>
            <w:r>
              <w:t xml:space="preserve">24</w:t>
            </w:r>
          </w:p>
        </w:tc>
        <w:tc>
          <w:tcPr/>
          <w:p>
            <w:pPr>
              <w:pStyle w:val="Compact"/>
              <w:jc w:val="left"/>
            </w:pPr>
            <w:r>
              <w:t xml:space="preserve">Sessions</w:t>
            </w:r>
          </w:p>
        </w:tc>
        <w:tc>
          <w:tcPr/>
          <w:p>
            <w:pPr>
              <w:pStyle w:val="Compact"/>
              <w:jc w:val="left"/>
            </w:pPr>
            <w:r>
              <w:t xml:space="preserve">$350.00</w:t>
            </w:r>
          </w:p>
        </w:tc>
        <w:tc>
          <w:tcPr/>
          <w:p>
            <w:pPr>
              <w:pStyle w:val="Compact"/>
              <w:jc w:val="left"/>
            </w:pPr>
            <w:r>
              <w:t xml:space="preserve">$8,400.00</w:t>
            </w:r>
          </w:p>
        </w:tc>
      </w:tr>
      <w:tr>
        <w:tc>
          <w:tcPr/>
          <w:p>
            <w:pPr>
              <w:pStyle w:val="Compact"/>
              <w:jc w:val="left"/>
            </w:pPr>
            <w:r>
              <w:t xml:space="preserve">4</w:t>
            </w:r>
          </w:p>
        </w:tc>
        <w:tc>
          <w:tcPr/>
          <w:p>
            <w:pPr>
              <w:pStyle w:val="Compact"/>
              <w:jc w:val="left"/>
            </w:pPr>
            <w:r>
              <w:t xml:space="preserve">Preparation and submission of a peer-reviewed research paper for publication in an internationally recognized physics journal. The</w:t>
            </w:r>
            <w:r>
              <w:t xml:space="preserve"> </w:t>
            </w:r>
            <w:r>
              <w:t xml:space="preserve">Physicist</w:t>
            </w:r>
            <w:r>
              <w:t xml:space="preserve"> </w:t>
            </w:r>
            <w:r>
              <w:t xml:space="preserve">shall serve as lead author and shall coordinate with the Buyer's communications department for institutional approval prior to submission.</w:t>
            </w:r>
          </w:p>
        </w:tc>
        <w:tc>
          <w:tcPr/>
          <w:p>
            <w:pPr>
              <w:pStyle w:val="Compact"/>
              <w:jc w:val="left"/>
            </w:pPr>
            <w:r>
              <w:t xml:space="preserve">1</w:t>
            </w:r>
          </w:p>
        </w:tc>
        <w:tc>
          <w:tcPr/>
          <w:p>
            <w:pPr>
              <w:pStyle w:val="Compact"/>
              <w:jc w:val="left"/>
            </w:pPr>
            <w:r>
              <w:t xml:space="preserve">Article</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5</w:t>
            </w:r>
          </w:p>
        </w:tc>
        <w:tc>
          <w:tcPr/>
          <w:p>
            <w:pPr>
              <w:pStyle w:val="Compact"/>
              <w:jc w:val="left"/>
            </w:pPr>
            <w:r>
              <w:t xml:space="preserve">Training and professional development of 4 junior research assistants. The</w:t>
            </w:r>
            <w:r>
              <w:t xml:space="preserve"> </w:t>
            </w:r>
            <w:r>
              <w:t xml:space="preserve">Physicist</w:t>
            </w:r>
            <w:r>
              <w:t xml:space="preserve"> </w:t>
            </w:r>
            <w:r>
              <w:t xml:space="preserve">shall design and deliver a structured curriculum covering advanced quantum mechanics, experimental methodology, and data analysis techniques specific to the project scope in</w:t>
            </w:r>
            <w:r>
              <w:t xml:space="preserve"> </w:t>
            </w:r>
            <w:r>
              <w:t xml:space="preserve">Venezuela Caracas</w:t>
            </w:r>
            <w:r>
              <w:t xml:space="preserve">.</w:t>
            </w:r>
          </w:p>
        </w:tc>
        <w:tc>
          <w:tcPr/>
          <w:p>
            <w:pPr>
              <w:pStyle w:val="Compact"/>
              <w:jc w:val="left"/>
            </w:pPr>
            <w:r>
              <w:t xml:space="preserve">1</w:t>
            </w:r>
          </w:p>
        </w:tc>
        <w:tc>
          <w:tcPr/>
          <w:p>
            <w:pPr>
              <w:pStyle w:val="Compact"/>
              <w:jc w:val="left"/>
            </w:pPr>
            <w:r>
              <w:t xml:space="preserve">Program</w:t>
            </w:r>
          </w:p>
        </w:tc>
        <w:tc>
          <w:tcPr/>
          <w:p>
            <w:pPr>
              <w:pStyle w:val="Compact"/>
              <w:jc w:val="left"/>
            </w:pPr>
            <w:r>
              <w:t xml:space="preserve">$5,600.00</w:t>
            </w:r>
          </w:p>
        </w:tc>
        <w:tc>
          <w:tcPr/>
          <w:p>
            <w:pPr>
              <w:pStyle w:val="Compact"/>
              <w:jc w:val="left"/>
            </w:pPr>
            <w:r>
              <w:t xml:space="preserve">$5,600.00</w:t>
            </w:r>
          </w:p>
        </w:tc>
      </w:tr>
      <w:tr>
        <w:tc>
          <w:tcPr/>
          <w:p>
            <w:pPr>
              <w:pStyle w:val="Compact"/>
              <w:jc w:val="left"/>
            </w:pPr>
            <w:r>
              <w:t xml:space="preserve">6</w:t>
            </w:r>
          </w:p>
        </w:tc>
        <w:tc>
          <w:tcPr/>
          <w:p>
            <w:pPr>
              <w:pStyle w:val="Compact"/>
              <w:jc w:val="left"/>
            </w:pPr>
            <w:r>
              <w:t xml:space="preserve">Regulatory compliance review and documentation preparation in accordance with the scientific research regulations of the Bolivarian Republic of Venezuela. The</w:t>
            </w:r>
            <w:r>
              <w:t xml:space="preserve"> </w:t>
            </w:r>
            <w:r>
              <w:t xml:space="preserve">Physicist</w:t>
            </w:r>
            <w:r>
              <w:t xml:space="preserve"> </w:t>
            </w:r>
            <w:r>
              <w:t xml:space="preserve">shall ensure all experimental protocols comply with national biosafety and radiation safety standards as enforced in</w:t>
            </w:r>
            <w:r>
              <w:t xml:space="preserve"> </w:t>
            </w:r>
            <w:r>
              <w:t xml:space="preserve">Venezuela Caracas</w:t>
            </w:r>
            <w:r>
              <w:t xml:space="preserve">.</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$2,400.00</w:t>
            </w:r>
          </w:p>
        </w:tc>
        <w:tc>
          <w:tcPr/>
          <w:p>
            <w:pPr>
              <w:pStyle w:val="Compact"/>
              <w:jc w:val="left"/>
            </w:pPr>
            <w:r>
              <w:t xml:space="preserve">$2,400.00</w:t>
            </w:r>
          </w:p>
        </w:tc>
      </w:tr>
      <w:tr>
        <w:tc>
          <w:tcPr>
            <w:gridSpan w:val="5"/>
          </w:tcPr>
          <w:p>
            <w:pPr>
              <w:pStyle w:val="Compact"/>
              <w:jc w:val="right"/>
            </w:pPr>
            <w:r>
              <w:t xml:space="preserve">SUBTOTAL</w:t>
            </w:r>
          </w:p>
        </w:tc>
        <w:tc>
          <w:tcPr/>
          <w:p>
            <w:pPr>
              <w:pStyle w:val="Compact"/>
              <w:jc w:val="left"/>
            </w:pPr>
            <w:r>
              <w:t xml:space="preserve">$60,900.00</w:t>
            </w:r>
          </w:p>
        </w:tc>
      </w:tr>
      <w:tr>
        <w:tc>
          <w:tcPr>
            <w:gridSpan w:val="5"/>
          </w:tcPr>
          <w:p>
            <w:pPr>
              <w:pStyle w:val="Compact"/>
              <w:jc w:val="right"/>
            </w:pPr>
            <w:r>
              <w:t xml:space="preserve">Applicable Taxes (IVA 16% per Venezuelan tax law)</w:t>
            </w:r>
          </w:p>
        </w:tc>
        <w:tc>
          <w:tcPr/>
          <w:p>
            <w:pPr>
              <w:pStyle w:val="Compact"/>
              <w:jc w:val="left"/>
            </w:pPr>
            <w:r>
              <w:t xml:space="preserve">$9,744.00</w:t>
            </w:r>
          </w:p>
        </w:tc>
      </w:tr>
      <w:tr>
        <w:tc>
          <w:tcPr>
            <w:gridSpan w:val="5"/>
          </w:tcPr>
          <w:p>
            <w:pPr>
              <w:pStyle w:val="Compact"/>
              <w:jc w:val="right"/>
            </w:pPr>
            <w:r>
              <w:t xml:space="preserve">GRAND TOTAL</w:t>
            </w:r>
          </w:p>
        </w:tc>
        <w:tc>
          <w:tcPr/>
          <w:p>
            <w:pPr>
              <w:pStyle w:val="Compact"/>
              <w:jc w:val="left"/>
            </w:pPr>
            <w:r>
              <w:t xml:space="preserve">$70,644.00</w:t>
            </w:r>
          </w:p>
        </w:tc>
      </w:tr>
    </w:tbl>
    <w:p>
      <w:pPr>
        <w:pStyle w:val="BodyText"/>
      </w:pPr>
      <w:r>
        <w:t xml:space="preserve">4.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Commercial Code of the Bolivarian Republic of Venezuela and all applicable national regulations pertaining to scientific research and professional services in</w:t>
      </w:r>
      <w:r>
        <w:t xml:space="preserve"> </w:t>
      </w:r>
      <w:r>
        <w:t xml:space="preserve">Venezuela Caracas</w:t>
      </w:r>
      <w:r>
        <w:t xml:space="preserve">.</w:t>
      </w:r>
    </w:p>
    <w:p>
      <w:pPr>
        <w:numPr>
          <w:ilvl w:val="0"/>
          <w:numId w:val="1001"/>
        </w:numPr>
        <w:pStyle w:val="Compact"/>
      </w:pPr>
      <w:r>
        <w:rPr>
          <w:bCs/>
          <w:b/>
        </w:rPr>
        <w:t xml:space="preserve">Payment:</w:t>
      </w:r>
      <w:r>
        <w:t xml:space="preserve"> </w:t>
      </w:r>
      <w:r>
        <w:t xml:space="preserve">Payment shall be made in US Dollars (USD) via bank transfer to the account specified in Section 1. Invoices shall be submitted monthly within 5 business days of the end of each calendar month. Payment is due within 30 days of invoice receipt. Late payments shall accrue interest at the rate established by the Central Bank of Venezuela (BCV) for the applicable period.</w:t>
      </w:r>
    </w:p>
    <w:p>
      <w:pPr>
        <w:numPr>
          <w:ilvl w:val="0"/>
          <w:numId w:val="1001"/>
        </w:numPr>
        <w:pStyle w:val="Compact"/>
      </w:pPr>
      <w:r>
        <w:rPr>
          <w:bCs/>
          <w:b/>
        </w:rPr>
        <w:t xml:space="preserve">Intellectual Property:</w:t>
      </w:r>
      <w:r>
        <w:t xml:space="preserve"> </w:t>
      </w:r>
      <w:r>
        <w:t xml:space="preserve">All research outputs, data, models, and documentation produced by the</w:t>
      </w:r>
      <w:r>
        <w:t xml:space="preserve"> </w:t>
      </w:r>
      <w:r>
        <w:t xml:space="preserve">Physicist</w:t>
      </w:r>
      <w:r>
        <w:t xml:space="preserve"> </w:t>
      </w:r>
      <w:r>
        <w:t xml:space="preserve">under this Purchase Order shall be the exclusive property of the Buyer, subject to the</w:t>
      </w:r>
      <w:r>
        <w:t xml:space="preserve"> </w:t>
      </w:r>
      <w:r>
        <w:t xml:space="preserve">Physicist</w:t>
      </w:r>
      <w:r>
        <w:t xml:space="preserve">'s right to be credited as author in any resulting publications. The</w:t>
      </w:r>
      <w:r>
        <w:t xml:space="preserve"> </w:t>
      </w:r>
      <w:r>
        <w:t xml:space="preserve">Physicist</w:t>
      </w:r>
      <w:r>
        <w:t xml:space="preserve"> </w:t>
      </w:r>
      <w:r>
        <w:t xml:space="preserve">shall not disclose proprietary information to third parties without prior written consent.</w:t>
      </w:r>
    </w:p>
    <w:p>
      <w:pPr>
        <w:numPr>
          <w:ilvl w:val="0"/>
          <w:numId w:val="1001"/>
        </w:numPr>
        <w:pStyle w:val="Compact"/>
      </w:pPr>
      <w:r>
        <w:rPr>
          <w:bCs/>
          <w:b/>
        </w:rPr>
        <w:t xml:space="preserve">Confidentiality:</w:t>
      </w:r>
      <w:r>
        <w:t xml:space="preserve"> </w:t>
      </w:r>
      <w:r>
        <w:t xml:space="preserve">The</w:t>
      </w:r>
      <w:r>
        <w:t xml:space="preserve"> </w:t>
      </w:r>
      <w:r>
        <w:t xml:space="preserve">Physicist</w:t>
      </w:r>
      <w:r>
        <w:t xml:space="preserve"> </w:t>
      </w:r>
      <w:r>
        <w:t xml:space="preserve">agrees to maintain strict confidentiality regarding all project data, methodologies, and findings. This obligation shall survive the termination of this Purchase Order for a period of five (5) years.</w:t>
      </w:r>
    </w:p>
    <w:p>
      <w:pPr>
        <w:numPr>
          <w:ilvl w:val="0"/>
          <w:numId w:val="1001"/>
        </w:numPr>
        <w:pStyle w:val="Compact"/>
      </w:pPr>
      <w:r>
        <w:rPr>
          <w:bCs/>
          <w:b/>
        </w:rPr>
        <w:t xml:space="preserve">Compliance:</w:t>
      </w:r>
      <w:r>
        <w:t xml:space="preserve"> </w:t>
      </w:r>
      <w:r>
        <w:t xml:space="preserve">The</w:t>
      </w:r>
      <w:r>
        <w:t xml:space="preserve"> </w:t>
      </w:r>
      <w:r>
        <w:t xml:space="preserve">Physicist</w:t>
      </w:r>
      <w:r>
        <w:t xml:space="preserve"> </w:t>
      </w:r>
      <w:r>
        <w:t xml:space="preserve">shall comply with all applicable laws and regulations of the Bolivarian Republic of Venezuela, including but not limited to labor laws, tax obligations, and scientific research permits. All work shall be conducted at the Buyer's facility in</w:t>
      </w:r>
      <w:r>
        <w:t xml:space="preserve"> </w:t>
      </w:r>
      <w:r>
        <w:t xml:space="preserve">Venezuela Caracas</w:t>
      </w:r>
      <w:r>
        <w:t xml:space="preserve"> </w:t>
      </w:r>
      <w:r>
        <w:t xml:space="preserve">unless a remote work arrangement is mutually agreed upon in writing.</w:t>
      </w:r>
    </w:p>
    <w:p>
      <w:pPr>
        <w:numPr>
          <w:ilvl w:val="0"/>
          <w:numId w:val="1001"/>
        </w:numPr>
        <w:pStyle w:val="Compact"/>
      </w:pPr>
      <w:r>
        <w:rPr>
          <w:bCs/>
          <w:b/>
        </w:rPr>
        <w:t xml:space="preserve">Termination:</w:t>
      </w:r>
      <w:r>
        <w:t xml:space="preserve"> </w:t>
      </w:r>
      <w:r>
        <w:t xml:space="preserve">Either party may terminate this Purchase Order with 30 days' written notice. In the event of termination, the Buyer shall compensate the</w:t>
      </w:r>
      <w:r>
        <w:t xml:space="preserve"> </w:t>
      </w:r>
      <w:r>
        <w:t xml:space="preserve">Physicist</w:t>
      </w:r>
      <w:r>
        <w:t xml:space="preserve"> </w:t>
      </w:r>
      <w:r>
        <w:t xml:space="preserve">for all services rendered up to the effective date of termination, less any applicable deductions.</w:t>
      </w:r>
    </w:p>
    <w:p>
      <w:pPr>
        <w:numPr>
          <w:ilvl w:val="0"/>
          <w:numId w:val="1001"/>
        </w:numPr>
        <w:pStyle w:val="Compact"/>
      </w:pPr>
      <w:r>
        <w:rPr>
          <w:bCs/>
          <w:b/>
        </w:rPr>
        <w:t xml:space="preserve">Dispute Resolution:</w:t>
      </w:r>
      <w:r>
        <w:t xml:space="preserve"> </w:t>
      </w:r>
      <w:r>
        <w:t xml:space="preserve">Any disputes arising from this Purchase Order shall first be subject to good-faith negotiation. If unresolved within 30 days, the matter shall be submitted to arbitration in</w:t>
      </w:r>
      <w:r>
        <w:t xml:space="preserve"> </w:t>
      </w:r>
      <w:r>
        <w:t xml:space="preserve">Venezuela Caracas</w:t>
      </w:r>
      <w:r>
        <w:t xml:space="preserve"> </w:t>
      </w:r>
      <w:r>
        <w:t xml:space="preserve">in accordance with the rules of the Centro de Arbitraje y Mediación de la Cámara de Comercio de Caracas.</w:t>
      </w:r>
    </w:p>
    <w:p>
      <w:pPr>
        <w:numPr>
          <w:ilvl w:val="0"/>
          <w:numId w:val="1001"/>
        </w:numPr>
        <w:pStyle w:val="Compact"/>
      </w:pPr>
      <w:r>
        <w:rPr>
          <w:bCs/>
          <w:b/>
        </w:rPr>
        <w:t xml:space="preserve">Force Majeure:</w:t>
      </w:r>
      <w:r>
        <w:t xml:space="preserve"> </w:t>
      </w:r>
      <w:r>
        <w:t xml:space="preserve">Neither party shall be liable for failure to perform obligations due to events beyond reasonable control, including but not limited to natural disasters, government actions, or public health emergencies affecting</w:t>
      </w:r>
      <w:r>
        <w:t xml:space="preserve"> </w:t>
      </w:r>
      <w:r>
        <w:t xml:space="preserve">Venezuela Caracas</w:t>
      </w:r>
      <w:r>
        <w:t xml:space="preserve">.</w:t>
      </w:r>
    </w:p>
    <w:p>
      <w:pPr>
        <w:numPr>
          <w:ilvl w:val="0"/>
          <w:numId w:val="1001"/>
        </w:numPr>
        <w:pStyle w:val="Compact"/>
      </w:pPr>
      <w:r>
        <w:rPr>
          <w:bCs/>
          <w:b/>
        </w:rPr>
        <w:t xml:space="preserve">Entire Agreement:</w:t>
      </w:r>
      <w:r>
        <w:t xml:space="preserve"> </w:t>
      </w:r>
      <w:r>
        <w:t xml:space="preserve">This Purchase Order, together with any attached exhibits and the original contract of engagement, constitutes the entire agreement between the parties regarding the engagement of the</w:t>
      </w:r>
      <w:r>
        <w:t xml:space="preserve"> </w:t>
      </w:r>
      <w:r>
        <w:t xml:space="preserve">Physicist</w:t>
      </w:r>
      <w:r>
        <w:t xml:space="preserve"> </w:t>
      </w:r>
      <w:r>
        <w:t xml:space="preserve">for the services described herein.</w:t>
      </w:r>
    </w:p>
    <w:p>
      <w:pPr>
        <w:pStyle w:val="FirstParagraph"/>
      </w:pPr>
      <w:r>
        <w:t xml:space="preserve">5. AUTHORIZATION AND ACCEPTANCE</w:t>
      </w:r>
    </w:p>
    <w:p>
      <w:pPr>
        <w:pStyle w:val="BodyText"/>
      </w:pPr>
      <w:r>
        <w:t xml:space="preserve">This Purchase Order is issued and authorized by the undersigned on behalf of Corporación Científica del Caribe, C.A., and constitutes a binding commitment to engage the services of the named</w:t>
      </w:r>
      <w:r>
        <w:t xml:space="preserve"> </w:t>
      </w:r>
      <w:r>
        <w:t xml:space="preserve">Physicist</w:t>
      </w:r>
      <w:r>
        <w:t xml:space="preserve"> </w:t>
      </w:r>
      <w:r>
        <w:t xml:space="preserve">for the duration and scope described herein. The</w:t>
      </w:r>
      <w:r>
        <w:t xml:space="preserve"> </w:t>
      </w:r>
      <w:r>
        <w:t xml:space="preserve">Physicist</w:t>
      </w:r>
      <w:r>
        <w:t xml:space="preserve"> </w:t>
      </w:r>
      <w:r>
        <w:t xml:space="preserve">is requested to confirm acceptance of this Purchase Order by signing below and returning a copy to the Buyer's procurement department within ten (10) business days of the issue date.</w:t>
      </w:r>
    </w:p>
    <w:p>
      <w:pPr>
        <w:pStyle w:val="BodyText"/>
      </w:pPr>
      <w:r>
        <w:rPr>
          <w:bCs/>
          <w:b/>
        </w:rPr>
        <w:t xml:space="preserve">FOR THE BUYER:</w:t>
      </w:r>
    </w:p>
    <w:p>
      <w:pPr>
        <w:pStyle w:val="BodyText"/>
      </w:pPr>
      <w:r>
        <w:t xml:space="preserve">Corporación Científica del Caribe, C.A.</w:t>
      </w:r>
    </w:p>
    <w:p>
      <w:pPr>
        <w:pStyle w:val="BodyText"/>
      </w:pPr>
      <w:r>
        <w:rPr>
          <w:bCs/>
          <w:b/>
        </w:rPr>
        <w:t xml:space="preserve">Ing. María Fernanda Gutiérrez</w:t>
      </w:r>
      <w:r>
        <w:br/>
      </w:r>
      <w:r>
        <w:t xml:space="preserve">Director of Procurement &amp; Strategic Partnerships</w:t>
      </w:r>
      <w:r>
        <w:br/>
      </w:r>
      <w:r>
        <w:t xml:space="preserve">Date: _________________________</w:t>
      </w:r>
    </w:p>
    <w:p>
      <w:pPr>
        <w:pStyle w:val="BodyText"/>
      </w:pPr>
      <w:r>
        <w:rPr>
          <w:bCs/>
          <w:b/>
        </w:rPr>
        <w:t xml:space="preserve">FOR THE PHYSICIST / VENDOR:</w:t>
      </w:r>
    </w:p>
    <w:p>
      <w:pPr>
        <w:pStyle w:val="BodyText"/>
      </w:pPr>
      <w:r>
        <w:t xml:space="preserve">Dr. Alejandro R. Mendoza, Ph.D.</w:t>
      </w:r>
    </w:p>
    <w:p>
      <w:pPr>
        <w:pStyle w:val="BodyText"/>
      </w:pPr>
      <w:r>
        <w:rPr>
          <w:bCs/>
          <w:b/>
        </w:rPr>
        <w:t xml:space="preserve">Dr. Alejandro R. Mendoza</w:t>
      </w:r>
      <w:r>
        <w:br/>
      </w:r>
      <w:r>
        <w:t xml:space="preserve">Senior Physicist – Quantum Mechanics</w:t>
      </w:r>
      <w:r>
        <w:br/>
      </w:r>
      <w:r>
        <w:t xml:space="preserve">Date: _________________________</w:t>
      </w:r>
    </w:p>
    <w:p>
      <w:pPr>
        <w:pStyle w:val="BodyText"/>
      </w:pPr>
      <w:r>
        <w:rPr>
          <w:bCs/>
          <w:b/>
        </w:rPr>
        <w:t xml:space="preserve">Purchase Order No. PO-VC-2025-00487</w:t>
      </w:r>
      <w:r>
        <w:t xml:space="preserve"> </w:t>
      </w:r>
      <w:r>
        <w:t xml:space="preserve">| Issued in</w:t>
      </w:r>
      <w:r>
        <w:t xml:space="preserve"> </w:t>
      </w:r>
      <w:r>
        <w:t xml:space="preserve">Venezuela Caracas</w:t>
      </w:r>
      <w:r>
        <w:t xml:space="preserve">, Bolivarian Republic of Venezuela</w:t>
      </w:r>
    </w:p>
    <w:p>
      <w:pPr>
        <w:pStyle w:val="BodyText"/>
      </w:pPr>
      <w:r>
        <w:t xml:space="preserve">This document is valid for 60 days from the date of issue. Please reference this Purchase Order number on all correspondence, invoices, and deliverables.</w:t>
      </w:r>
    </w:p>
    <w:p>
      <w:pPr>
        <w:pStyle w:val="BodyText"/>
      </w:pPr>
      <w:r>
        <w:t xml:space="preserve">Corporación Científica del Caribe, C.A. – Av. Francisco de Miranda, Torre Empresarial, Piso 14, Caracas, Venezuela | RIF: J-40285716-3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Physicist Services - Venezuela Caracas</dc:title>
  <dc:creator/>
  <dc:language>en</dc:language>
  <cp:keywords/>
  <dcterms:created xsi:type="dcterms:W3CDTF">2026-10-10T04:06:52Z</dcterms:created>
  <dcterms:modified xsi:type="dcterms:W3CDTF">2026-10-10T04:06:52Z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