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purchase-order"/>
    <w:p>
      <w:pPr>
        <w:pStyle w:val="Heading1"/>
      </w:pPr>
      <w:r>
        <w:t xml:space="preserve">PURCHASE ORDER</w:t>
      </w:r>
    </w:p>
    <w:p>
      <w:pPr>
        <w:pStyle w:val="FirstParagraph"/>
      </w:pPr>
      <w:r>
        <w:rPr>
          <w:bCs/>
          <w:b/>
        </w:rPr>
        <w:t xml:space="preserve">Physiotherapist Professional Services Procurement</w:t>
      </w:r>
    </w:p>
    <w:p>
      <w:pPr>
        <w:pStyle w:val="BodyText"/>
      </w:pPr>
      <w:r>
        <w:t xml:space="preserve">Issued in Bangladesh Dhaka | Reference: PO-BD-DHK-2025-0472</w:t>
      </w:r>
    </w:p>
    <w:bookmarkEnd w:id="20"/>
    <w:p>
      <w:pPr>
        <w:pStyle w:val="BodyText"/>
      </w:pPr>
      <w:r>
        <w:rPr>
          <w:bCs/>
          <w:b/>
        </w:rPr>
        <w:t xml:space="preserve">Purchase Order No.:</w:t>
      </w:r>
      <w:r>
        <w:t xml:space="preserve"> </w:t>
      </w:r>
      <w:r>
        <w:t xml:space="preserve">PO-BD-DHK-2025-0472</w:t>
      </w:r>
    </w:p>
    <w:p>
      <w:pPr>
        <w:pStyle w:val="BodyText"/>
      </w:pPr>
      <w:r>
        <w:rPr>
          <w:bCs/>
          <w:b/>
        </w:rPr>
        <w:t xml:space="preserve">Date of Issue:</w:t>
      </w:r>
      <w:r>
        <w:t xml:space="preserve"> </w:t>
      </w:r>
      <w:r>
        <w:t xml:space="preserve">15 June 2025</w:t>
      </w:r>
    </w:p>
    <w:p>
      <w:pPr>
        <w:pStyle w:val="BodyText"/>
      </w:pPr>
      <w:r>
        <w:rPr>
          <w:bCs/>
          <w:b/>
        </w:rPr>
        <w:t xml:space="preserve">Required By:</w:t>
      </w:r>
      <w:r>
        <w:t xml:space="preserve"> </w:t>
      </w:r>
      <w:r>
        <w:t xml:space="preserve">01 August 2025</w:t>
      </w:r>
    </w:p>
    <w:p>
      <w:pPr>
        <w:pStyle w:val="BodyText"/>
      </w:pPr>
      <w:r>
        <w:rPr>
          <w:bCs/>
          <w:b/>
        </w:rPr>
        <w:t xml:space="preserve">Validity:</w:t>
      </w:r>
      <w:r>
        <w:t xml:space="preserve"> </w:t>
      </w:r>
      <w:r>
        <w:t xml:space="preserve">30 Days</w:t>
      </w:r>
    </w:p>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 Name:</w:t>
            </w:r>
          </w:p>
        </w:tc>
        <w:tc>
          <w:tcPr/>
          <w:p>
            <w:pPr>
              <w:pStyle w:val="Compact"/>
              <w:jc w:val="left"/>
            </w:pPr>
            <w:r>
              <w:t xml:space="preserve">Dhaka Metropolitan Health &amp; Rehabilitation Centre</w:t>
            </w:r>
          </w:p>
        </w:tc>
      </w:tr>
      <w:tr>
        <w:tc>
          <w:tcPr/>
          <w:p>
            <w:pPr>
              <w:pStyle w:val="Compact"/>
              <w:jc w:val="left"/>
            </w:pPr>
            <w:r>
              <w:rPr>
                <w:bCs/>
                <w:b/>
              </w:rPr>
              <w:t xml:space="preserve">Address:</w:t>
            </w:r>
          </w:p>
        </w:tc>
        <w:tc>
          <w:tcPr/>
          <w:p>
            <w:pPr>
              <w:pStyle w:val="Compact"/>
              <w:jc w:val="left"/>
            </w:pPr>
            <w:r>
              <w:t xml:space="preserve">House 42, Road 11, Banani, Bangladesh Dhaka-1213</w:t>
            </w:r>
          </w:p>
        </w:tc>
      </w:tr>
      <w:tr>
        <w:tc>
          <w:tcPr/>
          <w:p>
            <w:pPr>
              <w:pStyle w:val="Compact"/>
              <w:jc w:val="left"/>
            </w:pPr>
            <w:r>
              <w:rPr>
                <w:bCs/>
                <w:b/>
              </w:rPr>
              <w:t xml:space="preserve">Contact Person:</w:t>
            </w:r>
          </w:p>
        </w:tc>
        <w:tc>
          <w:tcPr/>
          <w:p>
            <w:pPr>
              <w:pStyle w:val="Compact"/>
              <w:jc w:val="left"/>
            </w:pPr>
            <w:r>
              <w:t xml:space="preserve">Dr. Farhana Rahman, Chief Operations Officer</w:t>
            </w:r>
          </w:p>
        </w:tc>
      </w:tr>
      <w:tr>
        <w:tc>
          <w:tcPr/>
          <w:p>
            <w:pPr>
              <w:pStyle w:val="Compact"/>
              <w:jc w:val="left"/>
            </w:pPr>
            <w:r>
              <w:rPr>
                <w:bCs/>
                <w:b/>
              </w:rPr>
              <w:t xml:space="preserve">Email:</w:t>
            </w:r>
          </w:p>
        </w:tc>
        <w:tc>
          <w:tcPr/>
          <w:p>
            <w:pPr>
              <w:pStyle w:val="Compact"/>
              <w:jc w:val="left"/>
            </w:pPr>
            <w:r>
              <w:t xml:space="preserve">procurement@dmhrc-dhaka.org.bd</w:t>
            </w:r>
          </w:p>
        </w:tc>
      </w:tr>
      <w:tr>
        <w:tc>
          <w:tcPr/>
          <w:p>
            <w:pPr>
              <w:pStyle w:val="Compact"/>
              <w:jc w:val="left"/>
            </w:pPr>
            <w:r>
              <w:rPr>
                <w:bCs/>
                <w:b/>
              </w:rPr>
              <w:t xml:space="preserve">Phone:</w:t>
            </w:r>
          </w:p>
        </w:tc>
        <w:tc>
          <w:tcPr/>
          <w:p>
            <w:pPr>
              <w:pStyle w:val="Compact"/>
              <w:jc w:val="left"/>
            </w:pPr>
            <w:r>
              <w:t xml:space="preserve">+880-2-9887654</w:t>
            </w:r>
          </w:p>
        </w:tc>
      </w:tr>
      <w:tr>
        <w:tc>
          <w:tcPr/>
          <w:p>
            <w:pPr>
              <w:pStyle w:val="Compact"/>
              <w:jc w:val="left"/>
            </w:pPr>
            <w:r>
              <w:rPr>
                <w:bCs/>
                <w:b/>
              </w:rPr>
              <w:t xml:space="preserve">VAT / TIN No.:</w:t>
            </w:r>
          </w:p>
        </w:tc>
        <w:tc>
          <w:tcPr/>
          <w:p>
            <w:pPr>
              <w:pStyle w:val="Compact"/>
              <w:jc w:val="left"/>
            </w:pPr>
            <w:r>
              <w:t xml:space="preserve">001234567-0201</w:t>
            </w:r>
          </w:p>
        </w:tc>
      </w:tr>
    </w:tbl>
    <w:bookmarkEnd w:id="21"/>
    <w:bookmarkStart w:id="22" w:name="supplier-service-provider-seller"/>
    <w:p>
      <w:pPr>
        <w:pStyle w:val="Heading2"/>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Physiotherapist Name:</w:t>
            </w:r>
          </w:p>
        </w:tc>
        <w:tc>
          <w:tcPr/>
          <w:p>
            <w:pPr>
              <w:pStyle w:val="Compact"/>
              <w:jc w:val="left"/>
            </w:pPr>
            <w:r>
              <w:t xml:space="preserve">Mr. Tanvir Ahmed, MPT (Musculoskeletal), BPT</w:t>
            </w:r>
          </w:p>
        </w:tc>
      </w:tr>
      <w:tr>
        <w:tc>
          <w:tcPr/>
          <w:p>
            <w:pPr>
              <w:pStyle w:val="Compact"/>
              <w:jc w:val="left"/>
            </w:pPr>
            <w:r>
              <w:rPr>
                <w:bCs/>
                <w:b/>
              </w:rPr>
              <w:t xml:space="preserve">Professional Registration:</w:t>
            </w:r>
          </w:p>
        </w:tc>
        <w:tc>
          <w:tcPr/>
          <w:p>
            <w:pPr>
              <w:pStyle w:val="Compact"/>
              <w:jc w:val="left"/>
            </w:pPr>
            <w:r>
              <w:t xml:space="preserve">Bangladesh Physiotherapy Association (BPA) Reg. No. BPA/2019/0342</w:t>
            </w:r>
          </w:p>
        </w:tc>
      </w:tr>
      <w:tr>
        <w:tc>
          <w:tcPr/>
          <w:p>
            <w:pPr>
              <w:pStyle w:val="Compact"/>
              <w:jc w:val="left"/>
            </w:pPr>
            <w:r>
              <w:rPr>
                <w:bCs/>
                <w:b/>
              </w:rPr>
              <w:t xml:space="preserve">Address:</w:t>
            </w:r>
          </w:p>
        </w:tc>
        <w:tc>
          <w:tcPr/>
          <w:p>
            <w:pPr>
              <w:pStyle w:val="Compact"/>
              <w:jc w:val="left"/>
            </w:pPr>
            <w:r>
              <w:t xml:space="preserve">Flat 7B, Level 3, Gulshan Avenue, Bangladesh Dhaka-1212</w:t>
            </w:r>
          </w:p>
        </w:tc>
      </w:tr>
      <w:tr>
        <w:tc>
          <w:tcPr/>
          <w:p>
            <w:pPr>
              <w:pStyle w:val="Compact"/>
              <w:jc w:val="left"/>
            </w:pPr>
            <w:r>
              <w:rPr>
                <w:bCs/>
                <w:b/>
              </w:rPr>
              <w:t xml:space="preserve">Phone:</w:t>
            </w:r>
          </w:p>
        </w:tc>
        <w:tc>
          <w:tcPr/>
          <w:p>
            <w:pPr>
              <w:pStyle w:val="Compact"/>
              <w:jc w:val="left"/>
            </w:pPr>
            <w:r>
              <w:t xml:space="preserve">+880-1711-234567</w:t>
            </w:r>
          </w:p>
        </w:tc>
      </w:tr>
      <w:tr>
        <w:tc>
          <w:tcPr/>
          <w:p>
            <w:pPr>
              <w:pStyle w:val="Compact"/>
              <w:jc w:val="left"/>
            </w:pPr>
            <w:r>
              <w:rPr>
                <w:bCs/>
                <w:b/>
              </w:rPr>
              <w:t xml:space="preserve">Email:</w:t>
            </w:r>
          </w:p>
        </w:tc>
        <w:tc>
          <w:tcPr/>
          <w:p>
            <w:pPr>
              <w:pStyle w:val="Compact"/>
              <w:jc w:val="left"/>
            </w:pPr>
            <w:r>
              <w:t xml:space="preserve">tanvir.ahmed.pt@gmail.com</w:t>
            </w:r>
          </w:p>
        </w:tc>
      </w:tr>
    </w:tbl>
    <w:bookmarkEnd w:id="22"/>
    <w:bookmarkStart w:id="23" w:name="X27bb4bdb234083a2429a008f505eab79655365c"/>
    <w:p>
      <w:pPr>
        <w:pStyle w:val="Heading2"/>
      </w:pPr>
      <w:r>
        <w:t xml:space="preserve">3. Scope of Purchase – Physiotherapist Services</w:t>
      </w:r>
    </w:p>
    <w:p>
      <w:pPr>
        <w:pStyle w:val="FirstParagraph"/>
      </w:pPr>
      <w:r>
        <w:t xml:space="preserve">This</w:t>
      </w:r>
      <w:r>
        <w:t xml:space="preserve"> </w:t>
      </w:r>
      <w:r>
        <w:t xml:space="preserve">Purchase Order</w:t>
      </w:r>
      <w:r>
        <w:t xml:space="preserve"> </w:t>
      </w:r>
      <w:r>
        <w:t xml:space="preserve">is issued by Dhaka Metropolitan Health &amp; Rehabilitation Centre to formally procure the professional services of a qualified</w:t>
      </w:r>
      <w:r>
        <w:t xml:space="preserve"> </w:t>
      </w:r>
      <w:r>
        <w:t xml:space="preserve">Physiotherapist</w:t>
      </w:r>
      <w:r>
        <w:t xml:space="preserve"> </w:t>
      </w:r>
      <w:r>
        <w:t xml:space="preserve">for a continuous engagement period within the Bangladesh Dhaka metropolitan area. The</w:t>
      </w:r>
      <w:r>
        <w:t xml:space="preserve"> </w:t>
      </w:r>
      <w:r>
        <w:t xml:space="preserve">Physiotherapist</w:t>
      </w:r>
      <w:r>
        <w:t xml:space="preserve"> </w:t>
      </w:r>
      <w:r>
        <w:t xml:space="preserve">shall provide comprehensive rehabilitation, therapeutic exercise, manual therapy, and patient education services as outlined below. All services must be delivered in accordance with the standards set by the Bangladesh Physiotherapy Association and the regulatory guidelines of the Bangladesh Medical and Dental Council.</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(BDT)</w:t>
            </w:r>
          </w:p>
        </w:tc>
        <w:tc>
          <w:tcPr/>
          <w:p>
            <w:pPr>
              <w:pStyle w:val="Compact"/>
              <w:jc w:val="left"/>
            </w:pPr>
            <w:r>
              <w:t xml:space="preserve">Total (BDT)</w:t>
            </w:r>
          </w:p>
        </w:tc>
      </w:tr>
      <w:tr>
        <w:tc>
          <w:tcPr/>
          <w:p>
            <w:pPr>
              <w:pStyle w:val="Compact"/>
              <w:jc w:val="left"/>
            </w:pPr>
            <w:r>
              <w:t xml:space="preserve">01</w:t>
            </w:r>
          </w:p>
        </w:tc>
        <w:tc>
          <w:tcPr/>
          <w:p>
            <w:pPr>
              <w:pStyle w:val="Compact"/>
              <w:jc w:val="left"/>
            </w:pPr>
            <w:r>
              <w:t xml:space="preserve">Full-time Physiotherapist clinical services (outpatient rehabilitation) – 6 days/week, 9:00 AM to 5:00 PM</w:t>
            </w:r>
          </w:p>
        </w:tc>
        <w:tc>
          <w:tcPr/>
          <w:p>
            <w:pPr>
              <w:pStyle w:val="Compact"/>
              <w:jc w:val="left"/>
            </w:pPr>
            <w:r>
              <w:t xml:space="preserve">12 months</w:t>
            </w:r>
          </w:p>
        </w:tc>
        <w:tc>
          <w:tcPr/>
          <w:p>
            <w:pPr>
              <w:pStyle w:val="Compact"/>
              <w:jc w:val="left"/>
            </w:pPr>
            <w:r>
              <w:t xml:space="preserve">85,000 / month</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Specialized musculoskeletal assessment and treatment plan development for post-operative patients</w:t>
            </w:r>
          </w:p>
        </w:tc>
        <w:tc>
          <w:tcPr/>
          <w:p>
            <w:pPr>
              <w:pStyle w:val="Compact"/>
              <w:jc w:val="left"/>
            </w:pPr>
            <w:r>
              <w:t xml:space="preserve">Per patient (est. 200 patients)</w:t>
            </w:r>
          </w:p>
        </w:tc>
        <w:tc>
          <w:tcPr/>
          <w:p>
            <w:pPr>
              <w:pStyle w:val="Compact"/>
              <w:jc w:val="left"/>
            </w:pPr>
            <w:r>
              <w:t xml:space="preserve">1,500 / patient</w:t>
            </w:r>
          </w:p>
        </w:tc>
        <w:tc>
          <w:tcPr/>
          <w:p>
            <w:pPr>
              <w:pStyle w:val="Compact"/>
              <w:jc w:val="left"/>
            </w:pPr>
            <w:r>
              <w:t xml:space="preserve">300,000</w:t>
            </w:r>
          </w:p>
        </w:tc>
      </w:tr>
      <w:tr>
        <w:tc>
          <w:tcPr/>
          <w:p>
            <w:pPr>
              <w:pStyle w:val="Compact"/>
              <w:jc w:val="left"/>
            </w:pPr>
            <w:r>
              <w:t xml:space="preserve">03</w:t>
            </w:r>
          </w:p>
        </w:tc>
        <w:tc>
          <w:tcPr/>
          <w:p>
            <w:pPr>
              <w:pStyle w:val="Compact"/>
              <w:jc w:val="left"/>
            </w:pPr>
            <w:r>
              <w:t xml:space="preserve">Home-visit Physiotherapist services for bedridden and elderly patients within Bangladesh Dhaka city limits</w:t>
            </w:r>
          </w:p>
        </w:tc>
        <w:tc>
          <w:tcPr/>
          <w:p>
            <w:pPr>
              <w:pStyle w:val="Compact"/>
              <w:jc w:val="left"/>
            </w:pPr>
            <w:r>
              <w:t xml:space="preserve">60 visits</w:t>
            </w:r>
          </w:p>
        </w:tc>
        <w:tc>
          <w:tcPr/>
          <w:p>
            <w:pPr>
              <w:pStyle w:val="Compact"/>
              <w:jc w:val="left"/>
            </w:pPr>
            <w:r>
              <w:t xml:space="preserve">2,000 / visit</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Staff training and workshop on modern physiotherapy techniques (quarterly)</w:t>
            </w:r>
          </w:p>
        </w:tc>
        <w:tc>
          <w:tcPr/>
          <w:p>
            <w:pPr>
              <w:pStyle w:val="Compact"/>
              <w:jc w:val="left"/>
            </w:pPr>
            <w:r>
              <w:t xml:space="preserve">4 sessions</w:t>
            </w:r>
          </w:p>
        </w:tc>
        <w:tc>
          <w:tcPr/>
          <w:p>
            <w:pPr>
              <w:pStyle w:val="Compact"/>
              <w:jc w:val="left"/>
            </w:pPr>
            <w:r>
              <w:t xml:space="preserve">15,000 / session</w:t>
            </w:r>
          </w:p>
        </w:tc>
        <w:tc>
          <w:tcPr/>
          <w:p>
            <w:pPr>
              <w:pStyle w:val="Compact"/>
              <w:jc w:val="left"/>
            </w:pPr>
            <w:r>
              <w:t xml:space="preserve">60,000</w:t>
            </w:r>
          </w:p>
        </w:tc>
      </w:tr>
      <w:tr>
        <w:tc>
          <w:tcPr/>
          <w:p>
            <w:pPr>
              <w:pStyle w:val="Compact"/>
              <w:jc w:val="left"/>
            </w:pPr>
            <w:r>
              <w:t xml:space="preserve">05</w:t>
            </w:r>
          </w:p>
        </w:tc>
        <w:tc>
          <w:tcPr/>
          <w:p>
            <w:pPr>
              <w:pStyle w:val="Compact"/>
              <w:jc w:val="left"/>
            </w:pPr>
            <w:r>
              <w:t xml:space="preserve">Provision and maintenance of physiotherapy equipment (therapeutic ultrasound, TENS unit, exercise balls, resistance bands)</w:t>
            </w:r>
          </w:p>
        </w:tc>
        <w:tc>
          <w:tcPr/>
          <w:p>
            <w:pPr>
              <w:pStyle w:val="Compact"/>
              <w:jc w:val="left"/>
            </w:pPr>
            <w:r>
              <w:t xml:space="preserve">1 lot</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06</w:t>
            </w:r>
          </w:p>
        </w:tc>
        <w:tc>
          <w:tcPr/>
          <w:p>
            <w:pPr>
              <w:pStyle w:val="Compact"/>
              <w:jc w:val="left"/>
            </w:pPr>
            <w:r>
              <w:t xml:space="preserve">Monthly progress reporting and patient outcome documentation</w:t>
            </w:r>
          </w:p>
        </w:tc>
        <w:tc>
          <w:tcPr/>
          <w:p>
            <w:pPr>
              <w:pStyle w:val="Compact"/>
              <w:jc w:val="left"/>
            </w:pPr>
            <w:r>
              <w:t xml:space="preserve">12 reports</w:t>
            </w:r>
          </w:p>
        </w:tc>
        <w:tc>
          <w:tcPr/>
          <w:p>
            <w:pPr>
              <w:pStyle w:val="Compact"/>
              <w:jc w:val="left"/>
            </w:pPr>
            <w:r>
              <w:t xml:space="preserve">5,000 / report</w:t>
            </w:r>
          </w:p>
        </w:tc>
        <w:tc>
          <w:tcPr/>
          <w:p>
            <w:pPr>
              <w:pStyle w:val="Compact"/>
              <w:jc w:val="left"/>
            </w:pPr>
            <w:r>
              <w:t xml:space="preserve">60,000</w:t>
            </w:r>
          </w:p>
        </w:tc>
      </w:tr>
    </w:tbl>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gridSpan w:val="4"/>
          </w:tcPr>
          <w:p>
            <w:pPr>
              <w:pStyle w:val="Compact"/>
              <w:jc w:val="right"/>
            </w:pPr>
            <w:r>
              <w:t xml:space="preserve">Subtotal (BDT)</w:t>
            </w:r>
          </w:p>
        </w:tc>
        <w:tc>
          <w:tcPr/>
          <w:p>
            <w:pPr>
              <w:pStyle w:val="Compact"/>
              <w:jc w:val="left"/>
            </w:pPr>
            <w:r>
              <w:t xml:space="preserve">1,740,000</w:t>
            </w:r>
          </w:p>
        </w:tc>
      </w:tr>
      <w:tr>
        <w:tc>
          <w:tcPr>
            <w:gridSpan w:val="4"/>
          </w:tcPr>
          <w:p>
            <w:pPr>
              <w:pStyle w:val="Compact"/>
              <w:jc w:val="right"/>
            </w:pPr>
            <w:r>
              <w:t xml:space="preserve">VAT @ 5% (BDT)</w:t>
            </w:r>
          </w:p>
        </w:tc>
        <w:tc>
          <w:tcPr/>
          <w:p>
            <w:pPr>
              <w:pStyle w:val="Compact"/>
              <w:jc w:val="left"/>
            </w:pPr>
            <w:r>
              <w:t xml:space="preserve">87,000</w:t>
            </w:r>
          </w:p>
        </w:tc>
      </w:tr>
      <w:tr>
        <w:tc>
          <w:tcPr>
            <w:gridSpan w:val="4"/>
          </w:tcPr>
          <w:p>
            <w:pPr>
              <w:pStyle w:val="Compact"/>
              <w:jc w:val="right"/>
            </w:pPr>
            <w:r>
              <w:t xml:space="preserve">Grand Total (BDT)</w:t>
            </w:r>
          </w:p>
        </w:tc>
        <w:tc>
          <w:tcPr/>
          <w:p>
            <w:pPr>
              <w:pStyle w:val="Compact"/>
              <w:jc w:val="left"/>
            </w:pPr>
            <w:r>
              <w:t xml:space="preserve">1,827,000</w:t>
            </w:r>
          </w:p>
        </w:tc>
      </w:tr>
    </w:tbl>
    <w:p>
      <w:pPr>
        <w:pStyle w:val="BodyText"/>
      </w:pPr>
      <w:r>
        <w:t xml:space="preserve">Amount in words: One Million Eight Hundred Twenty-Seven Thousand Taka Only (BDT 1,827,000.00)</w:t>
      </w:r>
    </w:p>
    <w:bookmarkEnd w:id="23"/>
    <w:bookmarkStart w:id="24" w:name="Xde1b1aa910af0d218dd23eb59edb0f3a99f22fc"/>
    <w:p>
      <w:pPr>
        <w:pStyle w:val="Heading2"/>
      </w:pPr>
      <w:r>
        <w:t xml:space="preserve">4. Terms and Conditions of this Purchase Order</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purchasing entity and the</w:t>
      </w:r>
      <w:r>
        <w:t xml:space="preserve"> </w:t>
      </w:r>
      <w:r>
        <w:t xml:space="preserve">Physiotherapist</w:t>
      </w:r>
      <w:r>
        <w:t xml:space="preserve"> </w:t>
      </w:r>
      <w:r>
        <w:t xml:space="preserve">service provider. Acceptance of this</w:t>
      </w:r>
      <w:r>
        <w:t xml:space="preserve"> </w:t>
      </w:r>
      <w:r>
        <w:t xml:space="preserve">Purchase Order</w:t>
      </w:r>
      <w:r>
        <w:t xml:space="preserve"> </w:t>
      </w:r>
      <w:r>
        <w:t xml:space="preserve">by the</w:t>
      </w:r>
      <w:r>
        <w:t xml:space="preserve"> </w:t>
      </w:r>
      <w:r>
        <w:t xml:space="preserve">Physiotherapist</w:t>
      </w:r>
      <w:r>
        <w:t xml:space="preserve"> </w:t>
      </w:r>
      <w:r>
        <w:t xml:space="preserve">shall be confirmed in writing within five (5) business days of receipt.</w:t>
      </w:r>
    </w:p>
    <w:p>
      <w:pPr>
        <w:numPr>
          <w:ilvl w:val="0"/>
          <w:numId w:val="1001"/>
        </w:numPr>
        <w:pStyle w:val="Compact"/>
      </w:pPr>
      <w:r>
        <w:t xml:space="preserve">All services described in this</w:t>
      </w:r>
      <w:r>
        <w:t xml:space="preserve"> </w:t>
      </w:r>
      <w:r>
        <w:t xml:space="preserve">Purchase Order</w:t>
      </w:r>
      <w:r>
        <w:t xml:space="preserve"> </w:t>
      </w:r>
      <w:r>
        <w:t xml:space="preserve">must be rendered exclusively within the Bangladesh Dhaka metropolitan area, including but not limited to the districts of Dhaka North, Dhaka South, and Dhaka East City Corporation jurisdictions.</w:t>
      </w:r>
    </w:p>
    <w:p>
      <w:pPr>
        <w:numPr>
          <w:ilvl w:val="0"/>
          <w:numId w:val="1001"/>
        </w:numPr>
        <w:pStyle w:val="Compact"/>
      </w:pPr>
      <w:r>
        <w:t xml:space="preserve">The</w:t>
      </w:r>
      <w:r>
        <w:t xml:space="preserve"> </w:t>
      </w:r>
      <w:r>
        <w:t xml:space="preserve">Physiotherapist</w:t>
      </w:r>
      <w:r>
        <w:t xml:space="preserve"> </w:t>
      </w:r>
      <w:r>
        <w:t xml:space="preserve">shall maintain valid professional registration with the Bangladesh Physiotherapy Association throughout the entire contract period and shall provide proof of registration upon request.</w:t>
      </w:r>
    </w:p>
    <w:p>
      <w:pPr>
        <w:numPr>
          <w:ilvl w:val="0"/>
          <w:numId w:val="1001"/>
        </w:numPr>
        <w:pStyle w:val="Compact"/>
      </w:pPr>
      <w:r>
        <w:t xml:space="preserve">Payment shall be made in monthly installments via bank transfer to the account designated by the</w:t>
      </w:r>
      <w:r>
        <w:t xml:space="preserve"> </w:t>
      </w:r>
      <w:r>
        <w:t xml:space="preserve">Physiotherapist</w:t>
      </w:r>
      <w:r>
        <w:t xml:space="preserve">, within fifteen (15) calendar days of receipt of a valid invoice and completion of the corresponding service period.</w:t>
      </w:r>
    </w:p>
    <w:p>
      <w:pPr>
        <w:numPr>
          <w:ilvl w:val="0"/>
          <w:numId w:val="1001"/>
        </w:numPr>
        <w:pStyle w:val="Compact"/>
      </w:pPr>
      <w:r>
        <w:t xml:space="preserve">The</w:t>
      </w:r>
      <w:r>
        <w:t xml:space="preserve"> </w:t>
      </w:r>
      <w:r>
        <w:t xml:space="preserve">Physiotherapist</w:t>
      </w:r>
      <w:r>
        <w:t xml:space="preserve"> </w:t>
      </w:r>
      <w:r>
        <w:t xml:space="preserve">is required to maintain professional liability insurance with a minimum coverage of BDT 5,000,000, valid throughout the engagement period in Bangladesh Dhaka.</w:t>
      </w:r>
    </w:p>
    <w:p>
      <w:pPr>
        <w:numPr>
          <w:ilvl w:val="0"/>
          <w:numId w:val="1001"/>
        </w:numPr>
        <w:pStyle w:val="Compact"/>
      </w:pPr>
      <w:r>
        <w:t xml:space="preserve">Any modification, amendment, or cancellation of this</w:t>
      </w:r>
      <w:r>
        <w:t xml:space="preserve"> </w:t>
      </w:r>
      <w:r>
        <w:t xml:space="preserve">Purchase Order</w:t>
      </w:r>
      <w:r>
        <w:t xml:space="preserve"> </w:t>
      </w:r>
      <w:r>
        <w:t xml:space="preserve">must be executed in writing and signed by both parties. Verbal agreements shall hold no legal standing.</w:t>
      </w:r>
    </w:p>
    <w:p>
      <w:pPr>
        <w:numPr>
          <w:ilvl w:val="0"/>
          <w:numId w:val="1001"/>
        </w:numPr>
        <w:pStyle w:val="Compact"/>
      </w:pPr>
      <w:r>
        <w:t xml:space="preserve">The</w:t>
      </w:r>
      <w:r>
        <w:t xml:space="preserve"> </w:t>
      </w:r>
      <w:r>
        <w:t xml:space="preserve">Physiotherapist</w:t>
      </w:r>
      <w:r>
        <w:t xml:space="preserve"> </w:t>
      </w:r>
      <w:r>
        <w:t xml:space="preserve">shall comply with all applicable labor laws, health and safety regulations, and professional ethical codes as prescribed by the Government of Bangladesh and the relevant regulatory authorities in Bangladesh Dhaka.</w:t>
      </w:r>
    </w:p>
    <w:p>
      <w:pPr>
        <w:numPr>
          <w:ilvl w:val="0"/>
          <w:numId w:val="1001"/>
        </w:numPr>
        <w:pStyle w:val="Compact"/>
      </w:pPr>
      <w:r>
        <w:t xml:space="preserve">Confidentiality: All patient records, clinical data, and proprietary information accessed by the</w:t>
      </w:r>
      <w:r>
        <w:t xml:space="preserve"> </w:t>
      </w:r>
      <w:r>
        <w:t xml:space="preserve">Physiotherapist</w:t>
      </w:r>
      <w:r>
        <w:t xml:space="preserve"> </w:t>
      </w:r>
      <w:r>
        <w:t xml:space="preserve">during the course of this</w:t>
      </w:r>
      <w:r>
        <w:t xml:space="preserve"> </w:t>
      </w:r>
      <w:r>
        <w:t xml:space="preserve">Purchase Order</w:t>
      </w:r>
      <w:r>
        <w:t xml:space="preserve"> </w:t>
      </w:r>
      <w:r>
        <w:t xml:space="preserve">shall be treated as strictly confidential and shall not be disclosed to any third party without written consent.</w:t>
      </w:r>
    </w:p>
    <w:p>
      <w:pPr>
        <w:numPr>
          <w:ilvl w:val="0"/>
          <w:numId w:val="1001"/>
        </w:numPr>
        <w:pStyle w:val="Compact"/>
      </w:pPr>
      <w:r>
        <w:t xml:space="preserve">Dispute resolution: Any disputes arising from this</w:t>
      </w:r>
      <w:r>
        <w:t xml:space="preserve"> </w:t>
      </w:r>
      <w:r>
        <w:t xml:space="preserve">Purchase Order</w:t>
      </w:r>
      <w:r>
        <w:t xml:space="preserve"> </w:t>
      </w:r>
      <w:r>
        <w:t xml:space="preserve">shall first be attempted to be resolved through amicable negotiation. If unresolved within thirty (30) days, the matter shall be referred to arbitration under the Bangladesh Arbitration Act, 2001, with the seat of arbitration in Bangladesh Dhaka.</w:t>
      </w:r>
    </w:p>
    <w:p>
      <w:pPr>
        <w:numPr>
          <w:ilvl w:val="0"/>
          <w:numId w:val="1001"/>
        </w:numPr>
        <w:pStyle w:val="Compact"/>
      </w:pPr>
      <w:r>
        <w:t xml:space="preserve">This</w:t>
      </w:r>
      <w:r>
        <w:t xml:space="preserve"> </w:t>
      </w:r>
      <w:r>
        <w:t xml:space="preserve">Purchase Order</w:t>
      </w:r>
      <w:r>
        <w:t xml:space="preserve"> </w:t>
      </w:r>
      <w:r>
        <w:t xml:space="preserve">is governed by and shall be construed in accordance with the laws of the People's Republic of Bangladesh.</w:t>
      </w:r>
    </w:p>
    <w:bookmarkEnd w:id="24"/>
    <w:bookmarkStart w:id="25" w:name="delivery-and-commencement"/>
    <w:p>
      <w:pPr>
        <w:pStyle w:val="Heading2"/>
      </w:pPr>
      <w:r>
        <w:t xml:space="preserve">5. Delivery and Commencement</w:t>
      </w:r>
    </w:p>
    <w:p>
      <w:pPr>
        <w:pStyle w:val="FirstParagraph"/>
      </w:pPr>
      <w:r>
        <w:t xml:space="preserve">The</w:t>
      </w:r>
      <w:r>
        <w:t xml:space="preserve"> </w:t>
      </w:r>
      <w:r>
        <w:t xml:space="preserve">Physiotherapist</w:t>
      </w:r>
      <w:r>
        <w:t xml:space="preserve"> </w:t>
      </w:r>
      <w:r>
        <w:t xml:space="preserve">shall commence all services no later than 01 August 2025 at the designated facility located in Banani, Bangladesh Dhaka. A site orientation and equipment familiarization session shall be conducted on the first day of engagement. The</w:t>
      </w:r>
      <w:r>
        <w:t xml:space="preserve"> </w:t>
      </w:r>
      <w:r>
        <w:t xml:space="preserve">Physiotherapist</w:t>
      </w:r>
      <w:r>
        <w:t xml:space="preserve"> </w:t>
      </w:r>
      <w:r>
        <w:t xml:space="preserve">is expected to be available for a minimum of 48 hours per week, with flexibility for emergency patient consultations as directed by the Chief Medical Officer.</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and conditions specified in this</w:t>
      </w:r>
      <w:r>
        <w:t xml:space="preserve"> </w:t>
      </w:r>
      <w:r>
        <w:t xml:space="preserve">Purchase Order</w:t>
      </w:r>
      <w:r>
        <w:t xml:space="preserve"> </w:t>
      </w:r>
      <w:r>
        <w:t xml:space="preserve">for the procurement of</w:t>
      </w:r>
      <w:r>
        <w:t xml:space="preserve"> </w:t>
      </w:r>
      <w:r>
        <w:t xml:space="preserve">Physiotherapist</w:t>
      </w:r>
      <w:r>
        <w:t xml:space="preserve"> </w:t>
      </w:r>
      <w:r>
        <w:t xml:space="preserve">services in Bangladesh Dhaka.</w:t>
      </w:r>
    </w:p>
    <w:p>
      <w:pPr>
        <w:pStyle w:val="BodyText"/>
      </w:pPr>
      <w:r>
        <w:rPr>
          <w:bCs/>
          <w:b/>
        </w:rPr>
        <w:t xml:space="preserve">For the Purchasing Entity</w:t>
      </w:r>
      <w:r>
        <w:br/>
      </w:r>
      <w:r>
        <w:t xml:space="preserve">Dr. Farhana Rahman</w:t>
      </w:r>
      <w:r>
        <w:br/>
      </w:r>
      <w:r>
        <w:t xml:space="preserve">Chief Operations Officer</w:t>
      </w:r>
      <w:r>
        <w:br/>
      </w:r>
      <w:r>
        <w:t xml:space="preserve">Dhaka Metropolitan Health &amp; Rehabilitation Centre</w:t>
      </w:r>
      <w:r>
        <w:br/>
      </w:r>
      <w:r>
        <w:t xml:space="preserve">Bangladesh Dhaka</w:t>
      </w:r>
      <w:r>
        <w:br/>
      </w:r>
      <w:r>
        <w:t xml:space="preserve">Date: _______________</w:t>
      </w:r>
    </w:p>
    <w:p>
      <w:pPr>
        <w:pStyle w:val="BodyText"/>
      </w:pPr>
      <w:r>
        <w:rPr>
          <w:bCs/>
          <w:b/>
        </w:rPr>
        <w:t xml:space="preserve">For the Physiotherapist (Service Provider)</w:t>
      </w:r>
      <w:r>
        <w:br/>
      </w:r>
      <w:r>
        <w:t xml:space="preserve">Mr. Tanvir Ahmed, MPT, BPT</w:t>
      </w:r>
      <w:r>
        <w:br/>
      </w:r>
      <w:r>
        <w:t xml:space="preserve">BPA Reg. No. BPA/2019/0342</w:t>
      </w:r>
      <w:r>
        <w:br/>
      </w:r>
      <w:r>
        <w:t xml:space="preserve">Bangladesh Dhaka</w:t>
      </w:r>
      <w:r>
        <w:br/>
      </w:r>
      <w:r>
        <w:t xml:space="preserve">Date: _______________</w:t>
      </w:r>
    </w:p>
    <w:p>
      <w:pPr>
        <w:pStyle w:val="BodyText"/>
      </w:pPr>
      <w:r>
        <w:t xml:space="preserve">This Purchase Order (PO-BD-DHK-2025-0472) is an official document of Dhaka Metropolitan Health &amp; Rehabilitation Centre, Bangladesh Dhaka. Unauthorized reproduction or distribution is prohibited. For inquiries, contact the Procurement Department at procurement@dmhrc-dhaka.org.bd or +880-2-9887654.</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Bangladesh Dhaka</dc:title>
  <dc:creator/>
  <dc:language>en</dc:language>
  <cp:keywords/>
  <dcterms:created xsi:type="dcterms:W3CDTF">2026-10-10T07:35:20Z</dcterms:created>
  <dcterms:modified xsi:type="dcterms:W3CDTF">2026-10-10T07:35:20Z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