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PO No.: EAA-PT-2025-0047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Valid Until: 15 July 2025</w:t>
      </w:r>
    </w:p>
    <w:p>
      <w:pPr>
        <w:pStyle w:val="BodyText"/>
      </w:pPr>
      <w:r>
        <w:t xml:space="preserve">Location of Service:</w:t>
      </w:r>
      <w:r>
        <w:t xml:space="preserve"> </w:t>
      </w:r>
      <w:r>
        <w:t xml:space="preserve">Ethiopia Addis Ababa</w:t>
      </w:r>
    </w:p>
    <w:bookmarkEnd w:id="20"/>
    <w:p>
      <w:pPr>
        <w:pStyle w:val="BodyText"/>
      </w:pPr>
      <w:r>
        <w:t xml:space="preserve">1. Parties Involved</w:t>
      </w:r>
    </w:p>
    <w:bookmarkStart w:id="21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Addis Ababa Regional Health Bureau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Bole Sub-City, Woreda 03, Ethiopia Addis Ababa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Selamawit Tesfaye, Procurement Officer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+251-11-551-2347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procurement@aahb.gov.et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ET-RAHB-2019-00834</w:t>
      </w:r>
    </w:p>
    <w:bookmarkEnd w:id="21"/>
    <w:bookmarkStart w:id="22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Addis Physiotherapy &amp; Rehabilitation Center PLC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Square, Bole Road, Ethiopia Addis Ababa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Dawit Alemu, General Manager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+251-11-662-8891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info@addisphysio.et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ET-APRC-2017-01256</w:t>
      </w:r>
    </w:p>
    <w:bookmarkEnd w:id="22"/>
    <w:p>
      <w:pPr>
        <w:pStyle w:val="BodyText"/>
      </w:pPr>
      <w:r>
        <w:t xml:space="preserve">2. Description of Purchase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Addis Ababa Regional Health Bureau to formally request and authorize the procurement of professional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delivered within the administrative boundaries of</w:t>
      </w:r>
      <w:r>
        <w:t xml:space="preserve"> </w:t>
      </w:r>
      <w:r>
        <w:t xml:space="preserve">Ethiopia Addis Ababa</w:t>
      </w:r>
      <w:r>
        <w:t xml:space="preserve">. The purpose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to secure qualified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personnel and associated rehabilitation services for the Addis Ababa Public Health Facility, located in the Kirkos Sub-City district of</w:t>
      </w:r>
      <w:r>
        <w:t xml:space="preserve"> </w:t>
      </w:r>
      <w:r>
        <w:t xml:space="preserve">Ethiopia Addis Ababa</w:t>
      </w:r>
      <w:r>
        <w:t xml:space="preserve">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include but are not limited to orthopedic rehabilitation, neurological physiotherapy, post-surgical recovery programs, and community-based mobility assessments for residents of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pStyle w:val="BodyText"/>
      </w:pPr>
      <w:r>
        <w:t xml:space="preserve">3. Itemized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Price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– Full-time engagement (40 hrs/week) for orthopedic and sports injury rehabilitation at the Addis Ababa Public Health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Persons /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Mid-level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– Full-time engagement for neurological rehabilitation and stroke recovery programs in</w:t>
            </w:r>
            <w:r>
              <w:t xml:space="preserve"> </w:t>
            </w:r>
            <w:r>
              <w:t xml:space="preserve">Ethiopia Addis Ababa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Persons /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Outreach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– Part-time (20 hrs/week) for mobile rehabilitation clinics in underserved woredas of</w:t>
            </w:r>
            <w:r>
              <w:t xml:space="preserve"> </w:t>
            </w:r>
            <w:r>
              <w:t xml:space="preserve">Ethiopia Addis Ababa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Persons /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3,792,000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Physiotherapy equipment and consumables (therapeutic exercise bands, ultrasound devices, TENS units, joint mobilization tools) for the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teams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and certification training for all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staff as mandated by the Ethiopian Ministry of Health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Persons /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15,919,000</w:t>
            </w:r>
          </w:p>
        </w:tc>
      </w:tr>
    </w:tbl>
    <w:p>
      <w:pPr>
        <w:pStyle w:val="BodyText"/>
      </w:pPr>
      <w:r>
        <w:t xml:space="preserve">All prices are quoted in Ethiopian Birr (ETB) and are inclusive of applicable Value Added Tax (VAT) at the prevailing rate in</w:t>
      </w:r>
      <w:r>
        <w:t xml:space="preserve"> </w:t>
      </w:r>
      <w:r>
        <w:t xml:space="preserve">Ethiopia Addis Ababa</w:t>
      </w:r>
      <w:r>
        <w:t xml:space="preserve">. No additional charges shall apply beyond the amounts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4. Scope of Work and Service Delivery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report to the Addis Ababa Public Health Facility, Kirkos Sub-City,</w:t>
      </w:r>
      <w:r>
        <w:t xml:space="preserve"> </w:t>
      </w:r>
      <w:r>
        <w:t xml:space="preserve">Ethiopia Addis Ababa</w:t>
      </w:r>
      <w:r>
        <w:t xml:space="preserve">, and shall commence their duties no later than 1 August 2025. Each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must hold a valid license issued by the Ethiopian Health Professions Council and a minimum of three (3) years of post-graduate clinical experience in their respective specialty. The service delivery period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span twelve (12) consecutive months, from 1 August 2025 through 31 July 2026, with the option for a one-year renewal subject to mutual agreement and satisfactory performance evaluation.</w:t>
      </w:r>
    </w:p>
    <w:p>
      <w:pPr>
        <w:pStyle w:val="BodyText"/>
      </w:pPr>
      <w:r>
        <w:t xml:space="preserve">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shall be rendered in accordance with the clinical guidelines established by the Ethiopian Ministry of Health and the Addis Ababa City Health Department.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teams shall maintain comprehensive patient records, submit monthly progress reports to the Buyer, and participate in quarterly multidisciplinary case conferences held at the facility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pStyle w:val="BodyText"/>
      </w:pPr>
      <w:r>
        <w:t xml:space="preserve">5. Payment Terms</w:t>
      </w:r>
    </w:p>
    <w:p>
      <w:pPr>
        <w:pStyle w:val="BodyText"/>
      </w:pPr>
      <w:r>
        <w:t xml:space="preserve">Payment for the services and items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monthly installments. The Buyer shall remit payment within thirty (30) calendar days following the end of each calendar month, upon receipt of an invoice and a signed service completion certificate from the designated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supervisor. Payment shall be made via bank transfer to the account designated by the Supplier. The Buyer reserves the right to withhold payment for any month in which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are not rendered to the standard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or in which the Supplier fails to meet the staffing requirements outlined herein.</w:t>
      </w:r>
    </w:p>
    <w:p>
      <w:pPr>
        <w:pStyle w:val="BodyText"/>
      </w:pPr>
      <w:r>
        <w:t xml:space="preserve">6.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upon signature by both parties. All terms herein shall be governed by the laws of the Federal Democratic Republic of Ethiopia.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personnel assigned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fully qualified, licensed, and insured to practice in</w:t>
      </w:r>
      <w:r>
        <w:t xml:space="preserve"> </w:t>
      </w:r>
      <w:r>
        <w:t xml:space="preserve">Ethiopia Addis Ababa</w:t>
      </w:r>
      <w:r>
        <w:t xml:space="preserve">. Any breach of this warranty shall entitle the Buyer to immediate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without penalty.</w:t>
      </w:r>
    </w:p>
    <w:p>
      <w:pPr>
        <w:numPr>
          <w:ilvl w:val="0"/>
          <w:numId w:val="1001"/>
        </w:numPr>
        <w:pStyle w:val="Compact"/>
      </w:pPr>
      <w:r>
        <w:t xml:space="preserve">The Supplier shall maintain professional liability insurance covering 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staff for the duration of the contract, with a minimum coverage of ETB 5,000,000 per incident.</w:t>
      </w:r>
    </w:p>
    <w:p>
      <w:pPr>
        <w:numPr>
          <w:ilvl w:val="0"/>
          <w:numId w:val="1001"/>
        </w:numPr>
        <w:pStyle w:val="Compact"/>
      </w:pPr>
      <w:r>
        <w:t xml:space="preserve">Any modification, amendment, or cancellation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authorized representatives of both parties. Verbal agreements shall not be recognized.</w:t>
      </w:r>
    </w:p>
    <w:p>
      <w:pPr>
        <w:numPr>
          <w:ilvl w:val="0"/>
          <w:numId w:val="1001"/>
        </w:numPr>
        <w:pStyle w:val="Compact"/>
      </w:pPr>
      <w:r>
        <w:t xml:space="preserve">The Supplier shall comply with all labor laws, occupational health and safety regulations, and data protection statutes applicable in</w:t>
      </w:r>
      <w:r>
        <w:t xml:space="preserve"> </w:t>
      </w:r>
      <w:r>
        <w:t xml:space="preserve">Ethiopia Addis Ababa</w:t>
      </w:r>
      <w:r>
        <w:t xml:space="preserve"> </w:t>
      </w:r>
      <w:r>
        <w:t xml:space="preserve">and the broader Ethiopian legal framework.</w:t>
      </w:r>
    </w:p>
    <w:p>
      <w:pPr>
        <w:numPr>
          <w:ilvl w:val="0"/>
          <w:numId w:val="1001"/>
        </w:numPr>
        <w:pStyle w:val="Compact"/>
      </w:pPr>
      <w:r>
        <w:t xml:space="preserve">In the event of a dispute arising from this</w:t>
      </w:r>
      <w:r>
        <w:t xml:space="preserve"> </w:t>
      </w:r>
      <w:r>
        <w:t xml:space="preserve">Purchase Order</w:t>
      </w:r>
      <w:r>
        <w:t xml:space="preserve">, both parties agree to first attempt resolution through good-faith negotiation. If unresolved within thirty (30) days, the matter shall be referred to the Addis Ababa City Arbitration Panel.</w:t>
      </w:r>
    </w:p>
    <w:p>
      <w:pPr>
        <w:numPr>
          <w:ilvl w:val="0"/>
          <w:numId w:val="1001"/>
        </w:numPr>
        <w:pStyle w:val="Compact"/>
      </w:pPr>
      <w:r>
        <w:t xml:space="preserve">The Supplier shall not subcontract any portion of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without prior written consent from the Buyer. Unauthorized subcontracting shall constitute a material breach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patient data collected by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teams shall be stored securely in accordance with Ethiopian health data regulations and shall not be disclosed to third parties without explicit patient consent.</w:t>
      </w:r>
    </w:p>
    <w:p>
      <w:pPr>
        <w:pStyle w:val="FirstParagraph"/>
      </w:pPr>
      <w:r>
        <w:t xml:space="preserve">7. Acceptance and Authorization</w:t>
      </w:r>
    </w:p>
    <w:p>
      <w:pPr>
        <w:pStyle w:val="BodyText"/>
      </w:pPr>
      <w:r>
        <w:t xml:space="preserve">By signing below, both parties acknowledge that they have read, understood, and agree to all terms and conditions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Ethiopia Addis Ababa</w:t>
      </w:r>
      <w:r>
        <w:t xml:space="preserve">. This document, together with any attached annexes, forms the complete and exclusive agreement between the parties with respect to the subject matter herein.</w:t>
      </w:r>
    </w:p>
    <w:p>
      <w:pPr>
        <w:pStyle w:val="BodyText"/>
      </w:pPr>
      <w:r>
        <w:rPr>
          <w:bCs/>
          <w:b/>
        </w:rPr>
        <w:t xml:space="preserve">For the Buyer</w:t>
      </w:r>
      <w:r>
        <w:br/>
      </w:r>
      <w:r>
        <w:t xml:space="preserve">Dr. Selamawit Tesfaye</w:t>
      </w:r>
      <w:r>
        <w:br/>
      </w:r>
      <w:r>
        <w:t xml:space="preserve">Procurement Officer</w:t>
      </w:r>
      <w:r>
        <w:br/>
      </w:r>
      <w:r>
        <w:t xml:space="preserve">Addis Ababa Regional Health Bureau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Supplier</w:t>
      </w:r>
      <w:r>
        <w:br/>
      </w:r>
      <w:r>
        <w:t xml:space="preserve">Mr. Dawit Alemu</w:t>
      </w:r>
      <w:r>
        <w:br/>
      </w:r>
      <w:r>
        <w:t xml:space="preserve">General Manager</w:t>
      </w:r>
      <w:r>
        <w:br/>
      </w:r>
      <w:r>
        <w:t xml:space="preserve">Addis Physiotherapy &amp; Rehabilitation Center PLC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No. EAA-PT-2025-0047) is the property of the Addis Ababa Regional Health Bureau. Unauthorized reproduction or distribution is prohibited. For inquiries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or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procured herein, please contact the Procurement Office at the address listed above in</w:t>
      </w:r>
      <w:r>
        <w:t xml:space="preserve"> </w:t>
      </w:r>
      <w:r>
        <w:t xml:space="preserve">Ethiopia Addis Ababa</w:t>
      </w:r>
      <w:r>
        <w:t xml:space="preserve">.</w:t>
      </w:r>
    </w:p>
    <w:p>
      <w:pPr>
        <w:pStyle w:val="BodyText"/>
      </w:pPr>
      <w:r>
        <w:t xml:space="preserve">Document Reference: EAA-PT-2025-0047 | Page 1 of 1 | Issued in</w:t>
      </w:r>
      <w:r>
        <w:t xml:space="preserve"> </w:t>
      </w:r>
      <w:r>
        <w:t xml:space="preserve">Ethiopia Addis 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Physiotherapist Services - Ethiopia Addis Ababa</dc:title>
  <dc:creator/>
  <dc:language>en</dc:language>
  <cp:keywords/>
  <dcterms:created xsi:type="dcterms:W3CDTF">2026-10-10T06:56:12Z</dcterms:created>
  <dcterms:modified xsi:type="dcterms:W3CDTF">2026-10-10T06:56:12Z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