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Physiotherapist Services — Iran Tehran Region</w:t>
      </w:r>
    </w:p>
    <w:p>
      <w:pPr>
        <w:pStyle w:val="BodyText"/>
      </w:pPr>
      <w:r>
        <w:t xml:space="preserve">PO No: IR-TH-2025-04782</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Tehran Metropolitan Rehabilitation &amp; Sports Medicine Center, located at Valiasr Street, District 1, Iran Tehran, Postal Code 11365-3421. Registration No: IR-TH-RC-2019-00847.</w:t>
            </w:r>
          </w:p>
        </w:tc>
      </w:tr>
      <w:tr>
        <w:tc>
          <w:tcPr/>
          <w:p>
            <w:pPr>
              <w:pStyle w:val="Compact"/>
              <w:jc w:val="left"/>
            </w:pPr>
            <w:r>
              <w:rPr>
                <w:bCs/>
                <w:b/>
              </w:rPr>
              <w:t xml:space="preserve">Supplier / Service Provider</w:t>
            </w:r>
          </w:p>
        </w:tc>
        <w:tc>
          <w:tcPr/>
          <w:p>
            <w:pPr>
              <w:pStyle w:val="Compact"/>
              <w:jc w:val="left"/>
            </w:pPr>
            <w:r>
              <w:t xml:space="preserve">Dr. Farzad Mohammadi, Licensed Physiotherapist, holding Iranian Medical Council License No. PT-TH-2011-55832, operating from his private clinic at Enghelab Avenue, District 7, Iran Tehran, Postal Code 14987-2210.</w:t>
            </w:r>
          </w:p>
        </w:tc>
      </w:tr>
      <w:tr>
        <w:tc>
          <w:tcPr/>
          <w:p>
            <w:pPr>
              <w:pStyle w:val="Compact"/>
              <w:jc w:val="left"/>
            </w:pPr>
            <w:r>
              <w:rPr>
                <w:bCs/>
                <w:b/>
              </w:rPr>
              <w:t xml:space="preserve">Point of Contact (Buyer)</w:t>
            </w:r>
          </w:p>
        </w:tc>
        <w:tc>
          <w:tcPr/>
          <w:p>
            <w:pPr>
              <w:pStyle w:val="Compact"/>
              <w:jc w:val="left"/>
            </w:pPr>
            <w:r>
              <w:t xml:space="preserve">Ms. Leila Ahmadi, Procurement Manager, Tehran Metropolitan Rehabilitation &amp; Sports Medicine Center, Iran Tehran.</w:t>
            </w:r>
          </w:p>
        </w:tc>
      </w:tr>
      <w:tr>
        <w:tc>
          <w:tcPr/>
          <w:p>
            <w:pPr>
              <w:pStyle w:val="Compact"/>
              <w:jc w:val="left"/>
            </w:pPr>
            <w:r>
              <w:rPr>
                <w:bCs/>
                <w:b/>
              </w:rPr>
              <w:t xml:space="preserve">Point of Contact (Supplier)</w:t>
            </w:r>
          </w:p>
        </w:tc>
        <w:tc>
          <w:tcPr/>
          <w:p>
            <w:pPr>
              <w:pStyle w:val="Compact"/>
              <w:jc w:val="left"/>
            </w:pPr>
            <w:r>
              <w:t xml:space="preserve">Dr. Farzad Mohammadi, Physiotherapist, Iran Tehran.</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Tehran Metropolitan Rehabilitation &amp; Sports Medicine Center to formally engage the services of a qualified Physiotherapist for the provision of comprehensive physiotherapy and rehabilitation treatments to patients registered at the center. The Physiotherapist engaged under this Purchase Order shall operate within the jurisdiction of Iran Tehran and shall comply with all regulations set forth by the Iranian Ministry of Health and Medical Education, as well as the standards established by the Iranian Physiotherapy Association for the Iran Tehran metropolitan area.</w:t>
      </w:r>
    </w:p>
    <w:p>
      <w:pPr>
        <w:pStyle w:val="BodyText"/>
      </w:pPr>
      <w:r>
        <w:t xml:space="preserve">The scope of this Purchase Order covers outpatient physiotherapy sessions, inpatient rehabilitation support, sports injury recovery programs, post-surgical rehabilitation, and preventive physiotherapy consultations. All services rendered under this Purchase Order shall be delivered at the buyer's facility in Iran Tehran or at the Physiotherapist's registered clinic in Iran Tehran, as mutually agreed upon for each specific patient case.</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Outpatient Physiotherapy Session (60 minutes) — Manual therapy, therapeutic exercise, and modalities (ultrasound, TENS, heat/cold therapy) delivered by the Physiotherapist at the center in Iran Tehran.</w:t>
            </w:r>
          </w:p>
        </w:tc>
        <w:tc>
          <w:tcPr/>
          <w:p>
            <w:pPr>
              <w:pStyle w:val="Compact"/>
              <w:jc w:val="left"/>
            </w:pPr>
            <w:r>
              <w:t xml:space="preserve">200 sessions</w:t>
            </w:r>
          </w:p>
        </w:tc>
        <w:tc>
          <w:tcPr/>
          <w:p>
            <w:pPr>
              <w:pStyle w:val="Compact"/>
              <w:jc w:val="left"/>
            </w:pPr>
            <w:r>
              <w:t xml:space="preserve">1,850,000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Inpatient Rehabilitation Support — Daily Physiotherapist visits for post-operative patients (orthopedic, spinal, and cardiac) at the Iran Tehran facility, including gait training and mobility assessments.</w:t>
            </w:r>
          </w:p>
        </w:tc>
        <w:tc>
          <w:tcPr/>
          <w:p>
            <w:pPr>
              <w:pStyle w:val="Compact"/>
              <w:jc w:val="left"/>
            </w:pPr>
            <w:r>
              <w:t xml:space="preserve">120 patient-days</w:t>
            </w:r>
          </w:p>
        </w:tc>
        <w:tc>
          <w:tcPr/>
          <w:p>
            <w:pPr>
              <w:pStyle w:val="Compact"/>
              <w:jc w:val="left"/>
            </w:pPr>
            <w:r>
              <w:t xml:space="preserve">2,400,000</w:t>
            </w:r>
          </w:p>
        </w:tc>
        <w:tc>
          <w:tcPr/>
          <w:p>
            <w:pPr>
              <w:pStyle w:val="Compact"/>
              <w:jc w:val="left"/>
            </w:pPr>
            <w:r>
              <w:t xml:space="preserve">288,000,000</w:t>
            </w:r>
          </w:p>
        </w:tc>
      </w:tr>
      <w:tr>
        <w:tc>
          <w:tcPr/>
          <w:p>
            <w:pPr>
              <w:pStyle w:val="Compact"/>
              <w:jc w:val="left"/>
            </w:pPr>
            <w:r>
              <w:t xml:space="preserve">03</w:t>
            </w:r>
          </w:p>
        </w:tc>
        <w:tc>
          <w:tcPr/>
          <w:p>
            <w:pPr>
              <w:pStyle w:val="Compact"/>
              <w:jc w:val="left"/>
            </w:pPr>
            <w:r>
              <w:t xml:space="preserve">Sports Injury Recovery Program — Specialized Physiotherapist-led rehabilitation for athletes from Iran Tehran sports clubs, including functional movement screening, progressive loading protocols, and return-to-play assessments.</w:t>
            </w:r>
          </w:p>
        </w:tc>
        <w:tc>
          <w:tcPr/>
          <w:p>
            <w:pPr>
              <w:pStyle w:val="Compact"/>
              <w:jc w:val="left"/>
            </w:pPr>
            <w:r>
              <w:t xml:space="preserve">80 program slots</w:t>
            </w:r>
          </w:p>
        </w:tc>
        <w:tc>
          <w:tcPr/>
          <w:p>
            <w:pPr>
              <w:pStyle w:val="Compact"/>
              <w:jc w:val="left"/>
            </w:pPr>
            <w:r>
              <w:t xml:space="preserve">3,200,000</w:t>
            </w:r>
          </w:p>
        </w:tc>
        <w:tc>
          <w:tcPr/>
          <w:p>
            <w:pPr>
              <w:pStyle w:val="Compact"/>
              <w:jc w:val="left"/>
            </w:pPr>
            <w:r>
              <w:t xml:space="preserve">256,000,000</w:t>
            </w:r>
          </w:p>
        </w:tc>
      </w:tr>
      <w:tr>
        <w:tc>
          <w:tcPr/>
          <w:p>
            <w:pPr>
              <w:pStyle w:val="Compact"/>
              <w:jc w:val="left"/>
            </w:pPr>
            <w:r>
              <w:t xml:space="preserve">04</w:t>
            </w:r>
          </w:p>
        </w:tc>
        <w:tc>
          <w:tcPr/>
          <w:p>
            <w:pPr>
              <w:pStyle w:val="Compact"/>
              <w:jc w:val="left"/>
            </w:pPr>
            <w:r>
              <w:t xml:space="preserve">Preventive Physiotherapy Consultation — Initial assessment, ergonomic evaluation, and personalized home exercise plan development by the Physiotherapist for corporate clients in Iran Tehran.</w:t>
            </w:r>
          </w:p>
        </w:tc>
        <w:tc>
          <w:tcPr/>
          <w:p>
            <w:pPr>
              <w:pStyle w:val="Compact"/>
              <w:jc w:val="left"/>
            </w:pPr>
            <w:r>
              <w:t xml:space="preserve">60 consultations</w:t>
            </w:r>
          </w:p>
        </w:tc>
        <w:tc>
          <w:tcPr/>
          <w:p>
            <w:pPr>
              <w:pStyle w:val="Compact"/>
              <w:jc w:val="left"/>
            </w:pPr>
            <w:r>
              <w:t xml:space="preserve">1,200,000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Physiotherapy Equipment Calibration &amp; Supervision — The Physiotherapist shall oversee the proper use and calibration of rehabilitation equipment (parallel bars, treadmills, isokinetic dynamometers) at the Iran Tehran center.</w:t>
            </w:r>
          </w:p>
        </w:tc>
        <w:tc>
          <w:tcPr/>
          <w:p>
            <w:pPr>
              <w:pStyle w:val="Compact"/>
              <w:jc w:val="left"/>
            </w:pPr>
            <w:r>
              <w:t xml:space="preserve">12 monthly visits</w:t>
            </w:r>
          </w:p>
        </w:tc>
        <w:tc>
          <w:tcPr/>
          <w:p>
            <w:pPr>
              <w:pStyle w:val="Compact"/>
              <w:jc w:val="left"/>
            </w:pPr>
            <w:r>
              <w:t xml:space="preserve">950,000</w:t>
            </w:r>
          </w:p>
        </w:tc>
        <w:tc>
          <w:tcPr/>
          <w:p>
            <w:pPr>
              <w:pStyle w:val="Compact"/>
              <w:jc w:val="left"/>
            </w:pPr>
            <w:r>
              <w:t xml:space="preserve">11,400,000</w:t>
            </w:r>
          </w:p>
        </w:tc>
      </w:tr>
      <w:tr>
        <w:tc>
          <w:tcPr>
            <w:gridSpan w:val="4"/>
          </w:tcPr>
          <w:p>
            <w:pPr>
              <w:pStyle w:val="Compact"/>
              <w:jc w:val="right"/>
            </w:pPr>
            <w:r>
              <w:t xml:space="preserve">GRAND TOTAL (in Iranian Rials):</w:t>
            </w:r>
          </w:p>
        </w:tc>
        <w:tc>
          <w:tcPr/>
          <w:p>
            <w:pPr>
              <w:pStyle w:val="Compact"/>
              <w:jc w:val="left"/>
            </w:pPr>
            <w:r>
              <w:t xml:space="preserve">1,000,000,000 IRR</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services rendered under this Purchase Order shall be made in Iranian Rials (IRR) via bank transfer to the Physiotherapist's registered account. Invoices shall be submitted on a monthly basis, and payment shall be processed within fifteen (15) business days of invoice receipt. The total contract value of this Purchase Order is 1,000,000,000 IRR (One Billion Iranian Rials).</w:t>
      </w:r>
    </w:p>
    <w:p>
      <w:pPr>
        <w:pStyle w:val="BodyText"/>
      </w:pPr>
      <w:r>
        <w:rPr>
          <w:bCs/>
          <w:b/>
        </w:rPr>
        <w:t xml:space="preserve">4.2 Duration:</w:t>
      </w:r>
      <w:r>
        <w:t xml:space="preserve"> </w:t>
      </w:r>
      <w:r>
        <w:t xml:space="preserve">This Purchase Order is valid for a period of twelve (12) months from the date of issue, commencing on 1 July 2025 and expiring on 30 June 2026, unless terminated earlier in accordance with the provisions herein.</w:t>
      </w:r>
    </w:p>
    <w:p>
      <w:pPr>
        <w:pStyle w:val="BodyText"/>
      </w:pPr>
      <w:r>
        <w:rPr>
          <w:bCs/>
          <w:b/>
        </w:rPr>
        <w:t xml:space="preserve">4.3 Professional Standards:</w:t>
      </w:r>
      <w:r>
        <w:t xml:space="preserve"> </w:t>
      </w:r>
      <w:r>
        <w:t xml:space="preserve">The Physiotherapist engaged under this Purchase Order shall maintain all required licenses, certifications, and malpractice insurance as mandated by the Iranian Medical Council for practitioners operating in Iran Tehran. The Physiotherapist shall adhere to the ethical code of the Iranian Physiotherapy Association and shall document all patient interactions in the center's electronic health record system.</w:t>
      </w:r>
    </w:p>
    <w:p>
      <w:pPr>
        <w:pStyle w:val="BodyText"/>
      </w:pPr>
      <w:r>
        <w:rPr>
          <w:bCs/>
          <w:b/>
        </w:rPr>
        <w:t xml:space="preserve">4.4 Confidentiality:</w:t>
      </w:r>
      <w:r>
        <w:t xml:space="preserve"> </w:t>
      </w:r>
      <w:r>
        <w:t xml:space="preserve">The Physiotherapist shall treat all patient information obtained during the course of this Purchase Order as strictly confidential, in compliance with Iranian data protection regulations applicable to healthcare providers in Iran Tehran. No patient records, treatment plans, or clinical observations shall be disclosed to any third party without written consent from the patient and the purchasing entity.</w:t>
      </w:r>
    </w:p>
    <w:p>
      <w:pPr>
        <w:pStyle w:val="BodyText"/>
      </w:pPr>
      <w:r>
        <w:rPr>
          <w:bCs/>
          <w:b/>
        </w:rPr>
        <w:t xml:space="preserve">4.5 Termination:</w:t>
      </w:r>
      <w:r>
        <w:t xml:space="preserve"> </w:t>
      </w:r>
      <w:r>
        <w:t xml:space="preserve">Either party may terminate this Purchase Order with thirty (30) days' written notice. In the event of termination, the Physiotherapist shall complete all in-progress patient treatment plans or transfer care to a successor Physiotherapist approved by the center in Iran Tehran.</w:t>
      </w:r>
    </w:p>
    <w:p>
      <w:pPr>
        <w:pStyle w:val="BodyText"/>
      </w:pPr>
      <w:r>
        <w:rPr>
          <w:bCs/>
          <w:b/>
        </w:rPr>
        <w:t xml:space="preserve">4.6 Governing Law:</w:t>
      </w:r>
      <w:r>
        <w:t xml:space="preserve"> </w:t>
      </w:r>
      <w:r>
        <w:t xml:space="preserve">This Purchase Order shall be governed by and construed in accordance with the civil and commercial laws of the Islamic Republic of Iran. Any disputes arising from this Purchase Order shall be resolved through the competent courts in Iran Tehran.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provision of Physiotherapist services in Iran Tehran as described herein. The Physiotherapist confirms availability, professional competence, and willingness to fulfill all obligations outlined in this Purchase Order for the duration of the contract period.</w:t>
      </w:r>
    </w:p>
    <w:bookmarkEnd w:id="25"/>
    <w:p>
      <w:pPr>
        <w:pStyle w:val="BodyText"/>
      </w:pPr>
      <w:r>
        <w:rPr>
          <w:bCs/>
          <w:b/>
        </w:rPr>
        <w:t xml:space="preserve">For the Purchasing Entity:</w:t>
      </w:r>
      <w:r>
        <w:br/>
      </w:r>
      <w:r>
        <w:t xml:space="preserve">Tehran Metropolitan Rehabilitation &amp; Sports Medicine Center</w:t>
      </w:r>
      <w:r>
        <w:br/>
      </w:r>
      <w:r>
        <w:t xml:space="preserve">Iran Tehran</w:t>
      </w:r>
      <w:r>
        <w:br/>
      </w:r>
      <w:r>
        <w:br/>
      </w:r>
      <w:r>
        <w:t xml:space="preserve">Signature: _________________________</w:t>
      </w:r>
      <w:r>
        <w:br/>
      </w:r>
      <w:r>
        <w:t xml:space="preserve">Name: Ms. Leila Ahmadi</w:t>
      </w:r>
      <w:r>
        <w:br/>
      </w:r>
      <w:r>
        <w:t xml:space="preserve">Title: Procurement Manager</w:t>
      </w:r>
      <w:r>
        <w:br/>
      </w:r>
      <w:r>
        <w:t xml:space="preserve">Date: _________________________</w:t>
      </w:r>
    </w:p>
    <w:p>
      <w:pPr>
        <w:pStyle w:val="BodyText"/>
      </w:pPr>
      <w:r>
        <w:rPr>
          <w:bCs/>
          <w:b/>
        </w:rPr>
        <w:t xml:space="preserve">For the Supplier / Physiotherapist:</w:t>
      </w:r>
      <w:r>
        <w:br/>
      </w:r>
      <w:r>
        <w:t xml:space="preserve">Dr. Farzad Mohammadi, Physiotherapist</w:t>
      </w:r>
      <w:r>
        <w:br/>
      </w:r>
      <w:r>
        <w:t xml:space="preserve">Iran Tehran</w:t>
      </w:r>
      <w:r>
        <w:br/>
      </w:r>
      <w:r>
        <w:br/>
      </w:r>
      <w:r>
        <w:t xml:space="preserve">Signature: _________________________</w:t>
      </w:r>
      <w:r>
        <w:br/>
      </w:r>
      <w:r>
        <w:t xml:space="preserve">Name: Dr. Farzad Mohammadi</w:t>
      </w:r>
      <w:r>
        <w:br/>
      </w:r>
      <w:r>
        <w:t xml:space="preserve">License No: PT-TH-2011-55832</w:t>
      </w:r>
      <w:r>
        <w:br/>
      </w:r>
      <w:r>
        <w:t xml:space="preserve">Date: _________________________</w:t>
      </w:r>
    </w:p>
    <w:p>
      <w:pPr>
        <w:pStyle w:val="BodyText"/>
      </w:pPr>
      <w:r>
        <w:rPr>
          <w:bCs/>
          <w:b/>
        </w:rPr>
        <w:t xml:space="preserve">Note:</w:t>
      </w:r>
      <w:r>
        <w:t xml:space="preserve"> </w:t>
      </w:r>
      <w:r>
        <w:t xml:space="preserve">This Purchase Order is subject to review and approval by the Legal and Compliance Department of the Tehran Metropolitan Rehabilitation &amp; Sports Medicine Center. The Physiotherapist must submit a copy of their current Iranian Medical Council license and professional liability insurance certificate prior to the commencement of services under this Purchase Order in Iran Tehran.</w:t>
      </w:r>
    </w:p>
    <w:p>
      <w:pPr>
        <w:pStyle w:val="BodyText"/>
      </w:pPr>
      <w:r>
        <w:t xml:space="preserve">Purchase Order No: IR-TH-2025-04782 | Physiotherapist Services Contract | Iran Tehran | Issued: 15 June 2025</w:t>
      </w:r>
    </w:p>
    <w:p>
      <w:pPr>
        <w:pStyle w:val="BodyText"/>
      </w:pPr>
      <w:r>
        <w:t xml:space="preserve">This document is the property of Tehran Metropolitan Rehabilitation &amp; Sports Medicine Center, Iran Tehran.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Iran Tehran</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