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rPr>
          <w:bCs/>
          <w:b/>
        </w:rPr>
        <w:t xml:space="preserve">Purchase Order No.:</w:t>
      </w:r>
      <w:r>
        <w:t xml:space="preserve"> </w:t>
      </w:r>
      <w:r>
        <w:t xml:space="preserve">PO-AKL-2025-04872</w:t>
      </w:r>
    </w:p>
    <w:p>
      <w:pPr>
        <w:pStyle w:val="BodyText"/>
      </w:pPr>
      <w:r>
        <w:rPr>
          <w:bCs/>
          <w:b/>
        </w:rPr>
        <w:t xml:space="preserve">Date of Issue:</w:t>
      </w:r>
      <w:r>
        <w:t xml:space="preserve"> </w:t>
      </w:r>
      <w:r>
        <w:t xml:space="preserve">14 June 2025</w:t>
      </w:r>
    </w:p>
    <w:p>
      <w:pPr>
        <w:pStyle w:val="BodyText"/>
      </w:pPr>
      <w:r>
        <w:rPr>
          <w:bCs/>
          <w:b/>
        </w:rPr>
        <w:t xml:space="preserve">Required Service Commencement:</w:t>
      </w:r>
      <w:r>
        <w:t xml:space="preserve"> </w:t>
      </w:r>
      <w:r>
        <w:t xml:space="preserve">1 July 2025</w:t>
      </w:r>
    </w:p>
    <w:p>
      <w:pPr>
        <w:pStyle w:val="BodyText"/>
      </w:pPr>
      <w:r>
        <w:rPr>
          <w:bCs/>
          <w:b/>
        </w:rPr>
        <w:t xml:space="preserve">Contract Duration:</w:t>
      </w:r>
      <w:r>
        <w:t xml:space="preserve"> </w:t>
      </w:r>
      <w:r>
        <w:t xml:space="preserve">12 months (1 July 2025 – 30 June 2026)</w:t>
      </w:r>
    </w:p>
    <w:p>
      <w:pPr>
        <w:pStyle w:val="BodyText"/>
      </w:pPr>
      <w:r>
        <w:rPr>
          <w:bCs/>
          <w:b/>
        </w:rPr>
        <w:t xml:space="preserve">Location of Service:</w:t>
      </w:r>
      <w:r>
        <w:t xml:space="preserve"> </w:t>
      </w:r>
      <w:r>
        <w:t xml:space="preserve">New Zealand Auckland, 12 Karangahape Road, Ponsonby, Auckland 1011</w:t>
      </w:r>
    </w:p>
    <w:bookmarkEnd w:id="20"/>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Organisation Name</w:t>
            </w:r>
          </w:p>
        </w:tc>
        <w:tc>
          <w:tcPr/>
          <w:p>
            <w:pPr>
              <w:pStyle w:val="Compact"/>
              <w:jc w:val="left"/>
            </w:pPr>
            <w:r>
              <w:t xml:space="preserve">Auckland Regional Health Services Ltd.</w:t>
            </w:r>
          </w:p>
        </w:tc>
      </w:tr>
      <w:tr>
        <w:tc>
          <w:tcPr/>
          <w:p>
            <w:pPr>
              <w:pStyle w:val="Compact"/>
              <w:jc w:val="left"/>
            </w:pPr>
            <w:r>
              <w:t xml:space="preserve">Address</w:t>
            </w:r>
          </w:p>
        </w:tc>
        <w:tc>
          <w:tcPr/>
          <w:p>
            <w:pPr>
              <w:pStyle w:val="Compact"/>
              <w:jc w:val="left"/>
            </w:pPr>
            <w:r>
              <w:t xml:space="preserve">Level 4, 255 Victoria Street West, Auckland 1010, New Zealand</w:t>
            </w:r>
          </w:p>
        </w:tc>
      </w:tr>
      <w:tr>
        <w:tc>
          <w:tcPr/>
          <w:p>
            <w:pPr>
              <w:pStyle w:val="Compact"/>
              <w:jc w:val="left"/>
            </w:pPr>
            <w:r>
              <w:t xml:space="preserve">ABN / NZBN</w:t>
            </w:r>
          </w:p>
        </w:tc>
        <w:tc>
          <w:tcPr/>
          <w:p>
            <w:pPr>
              <w:pStyle w:val="Compact"/>
              <w:jc w:val="left"/>
            </w:pPr>
            <w:r>
              <w:t xml:space="preserve">NZBN 942904123456789</w:t>
            </w:r>
          </w:p>
        </w:tc>
      </w:tr>
      <w:tr>
        <w:tc>
          <w:tcPr/>
          <w:p>
            <w:pPr>
              <w:pStyle w:val="Compact"/>
              <w:jc w:val="left"/>
            </w:pPr>
            <w:r>
              <w:t xml:space="preserve">Contact Person</w:t>
            </w:r>
          </w:p>
        </w:tc>
        <w:tc>
          <w:tcPr/>
          <w:p>
            <w:pPr>
              <w:pStyle w:val="Compact"/>
              <w:jc w:val="left"/>
            </w:pPr>
            <w:r>
              <w:t xml:space="preserve">Ms. Sarah Whitfield, Procurement Manager</w:t>
            </w:r>
          </w:p>
        </w:tc>
      </w:tr>
      <w:tr>
        <w:tc>
          <w:tcPr/>
          <w:p>
            <w:pPr>
              <w:pStyle w:val="Compact"/>
              <w:jc w:val="left"/>
            </w:pPr>
            <w:r>
              <w:t xml:space="preserve">Email</w:t>
            </w:r>
          </w:p>
        </w:tc>
        <w:tc>
          <w:tcPr/>
          <w:p>
            <w:pPr>
              <w:pStyle w:val="Compact"/>
              <w:jc w:val="left"/>
            </w:pPr>
            <w:r>
              <w:t xml:space="preserve">s.whitfield@aucklandregionalhealth.co.nz</w:t>
            </w:r>
          </w:p>
        </w:tc>
      </w:tr>
      <w:tr>
        <w:tc>
          <w:tcPr/>
          <w:p>
            <w:pPr>
              <w:pStyle w:val="Compact"/>
              <w:jc w:val="left"/>
            </w:pPr>
            <w:r>
              <w:t xml:space="preserve">Phone</w:t>
            </w:r>
          </w:p>
        </w:tc>
        <w:tc>
          <w:tcPr/>
          <w:p>
            <w:pPr>
              <w:pStyle w:val="Compact"/>
              <w:jc w:val="left"/>
            </w:pPr>
            <w:r>
              <w:t xml:space="preserve">+64 9 374 2210</w:t>
            </w:r>
          </w:p>
        </w:tc>
      </w:tr>
    </w:tbl>
    <w:bookmarkEnd w:id="21"/>
    <w:bookmarkStart w:id="22" w:name="supplier-information"/>
    <w:p>
      <w:pPr>
        <w:pStyle w:val="Heading2"/>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Harbour City Physiotherapy &amp; Rehabilitation Centre</w:t>
            </w:r>
          </w:p>
        </w:tc>
      </w:tr>
      <w:tr>
        <w:tc>
          <w:tcPr/>
          <w:p>
            <w:pPr>
              <w:pStyle w:val="Compact"/>
              <w:jc w:val="left"/>
            </w:pPr>
            <w:r>
              <w:t xml:space="preserve">Address</w:t>
            </w:r>
          </w:p>
        </w:tc>
        <w:tc>
          <w:tcPr/>
          <w:p>
            <w:pPr>
              <w:pStyle w:val="Compact"/>
              <w:jc w:val="left"/>
            </w:pPr>
            <w:r>
              <w:t xml:space="preserve">12 Karangahape Road, Ponsonby, Auckland 1011, New Zealand</w:t>
            </w:r>
          </w:p>
        </w:tc>
      </w:tr>
      <w:tr>
        <w:tc>
          <w:tcPr/>
          <w:p>
            <w:pPr>
              <w:pStyle w:val="Compact"/>
              <w:jc w:val="left"/>
            </w:pPr>
            <w:r>
              <w:t xml:space="preserve">NZBN</w:t>
            </w:r>
          </w:p>
        </w:tc>
        <w:tc>
          <w:tcPr/>
          <w:p>
            <w:pPr>
              <w:pStyle w:val="Compact"/>
              <w:jc w:val="left"/>
            </w:pPr>
            <w:r>
              <w:t xml:space="preserve">NZBN 942909876543210</w:t>
            </w:r>
          </w:p>
        </w:tc>
      </w:tr>
      <w:tr>
        <w:tc>
          <w:tcPr/>
          <w:p>
            <w:pPr>
              <w:pStyle w:val="Compact"/>
              <w:jc w:val="left"/>
            </w:pPr>
            <w:r>
              <w:t xml:space="preserve">Lead Physiotherapist</w:t>
            </w:r>
          </w:p>
        </w:tc>
        <w:tc>
          <w:tcPr/>
          <w:p>
            <w:pPr>
              <w:pStyle w:val="Compact"/>
              <w:jc w:val="left"/>
            </w:pPr>
            <w:r>
              <w:t xml:space="preserve">Dr. James Tane, MSc (Physio), Dip (Sports Physio) – Registered with Physiotherapy Board of New Zealand, Registration No. PB-2019-44821</w:t>
            </w:r>
          </w:p>
        </w:tc>
      </w:tr>
      <w:tr>
        <w:tc>
          <w:tcPr/>
          <w:p>
            <w:pPr>
              <w:pStyle w:val="Compact"/>
              <w:jc w:val="left"/>
            </w:pPr>
            <w:r>
              <w:t xml:space="preserve">Contact Person</w:t>
            </w:r>
          </w:p>
        </w:tc>
        <w:tc>
          <w:tcPr/>
          <w:p>
            <w:pPr>
              <w:pStyle w:val="Compact"/>
              <w:jc w:val="left"/>
            </w:pPr>
            <w:r>
              <w:t xml:space="preserve">Dr. James Tane, Practice Director</w:t>
            </w:r>
          </w:p>
        </w:tc>
      </w:tr>
      <w:tr>
        <w:tc>
          <w:tcPr/>
          <w:p>
            <w:pPr>
              <w:pStyle w:val="Compact"/>
              <w:jc w:val="left"/>
            </w:pPr>
            <w:r>
              <w:t xml:space="preserve">Email</w:t>
            </w:r>
          </w:p>
        </w:tc>
        <w:tc>
          <w:tcPr/>
          <w:p>
            <w:pPr>
              <w:pStyle w:val="Compact"/>
              <w:jc w:val="left"/>
            </w:pPr>
            <w:r>
              <w:t xml:space="preserve">j.tane@harbourcityphysio.co.nz</w:t>
            </w:r>
          </w:p>
        </w:tc>
      </w:tr>
      <w:tr>
        <w:tc>
          <w:tcPr/>
          <w:p>
            <w:pPr>
              <w:pStyle w:val="Compact"/>
              <w:jc w:val="left"/>
            </w:pPr>
            <w:r>
              <w:t xml:space="preserve">Phone</w:t>
            </w:r>
          </w:p>
        </w:tc>
        <w:tc>
          <w:tcPr/>
          <w:p>
            <w:pPr>
              <w:pStyle w:val="Compact"/>
              <w:jc w:val="left"/>
            </w:pPr>
            <w:r>
              <w:t xml:space="preserve">+64 9 379 8845</w:t>
            </w:r>
          </w:p>
        </w:tc>
      </w:tr>
    </w:tbl>
    <w:bookmarkEnd w:id="22"/>
    <w:bookmarkStart w:id="23" w:name="X22424ff7e10bae3dd1c490bd866d675fc792b97"/>
    <w:p>
      <w:pPr>
        <w:pStyle w:val="Heading2"/>
      </w:pPr>
      <w:r>
        <w:t xml:space="preserve">3. Scope of Services – Physiotherapist Engagement</w:t>
      </w:r>
    </w:p>
    <w:p>
      <w:pPr>
        <w:pStyle w:val="FirstParagraph"/>
      </w:pPr>
      <w:r>
        <w:t xml:space="preserve">This Purchase Order is issued to formally engage a qualified</w:t>
      </w:r>
      <w:r>
        <w:t xml:space="preserve"> </w:t>
      </w:r>
      <w:r>
        <w:rPr>
          <w:bCs/>
          <w:b/>
        </w:rPr>
        <w:t xml:space="preserve">Physiotherapist</w:t>
      </w:r>
      <w:r>
        <w:t xml:space="preserve"> </w:t>
      </w:r>
      <w:r>
        <w:t xml:space="preserve">and associated clinical support staff to deliver a comprehensive physiotherapy and rehabilitation programme for the employees and contracted personnel of Auckland Regional Health Services Ltd. The services shall be rendered at the supplier's premises located in</w:t>
      </w:r>
      <w:r>
        <w:t xml:space="preserve"> </w:t>
      </w:r>
      <w:r>
        <w:rPr>
          <w:bCs/>
          <w:b/>
        </w:rPr>
        <w:t xml:space="preserve">New Zealand Auckland</w:t>
      </w:r>
      <w:r>
        <w:t xml:space="preserve">, specifically at 12 Karangahape Road, Ponsonby, Auckland 1011, and shall comply with all applicable standards set by the Physiotherapy Board of New Zealand and the Health and Disability Commissioner Act 1994.</w:t>
      </w:r>
    </w:p>
    <w:p>
      <w:pPr>
        <w:pStyle w:val="BodyText"/>
      </w:pPr>
      <w:r>
        <w:t xml:space="preserve">The Physiotherapist engaged under this Purchase Order shall hold a current, unrestricted registration with the Physiotherapy Board of New Zealand, maintain professional indemnity insurance of no less than NZD 10,000,000 per claim, and demonstrate a minimum of eight (8) years of post-graduate clinical experience in musculoskeletal, sports, and neurological rehabilitation.</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Initial comprehensive physiotherapy assessment and treatment plan (per patient, 60 minutes)</w:t>
            </w:r>
          </w:p>
        </w:tc>
        <w:tc>
          <w:tcPr/>
          <w:p>
            <w:pPr>
              <w:pStyle w:val="Compact"/>
              <w:jc w:val="left"/>
            </w:pPr>
            <w:r>
              <w:t xml:space="preserve">120</w:t>
            </w:r>
          </w:p>
        </w:tc>
        <w:tc>
          <w:tcPr/>
          <w:p>
            <w:pPr>
              <w:pStyle w:val="Compact"/>
              <w:jc w:val="left"/>
            </w:pPr>
            <w:r>
              <w:t xml:space="preserve">Session</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Follow-up physiotherapy treatment session (per patient, 45 minutes)</w:t>
            </w:r>
          </w:p>
        </w:tc>
        <w:tc>
          <w:tcPr/>
          <w:p>
            <w:pPr>
              <w:pStyle w:val="Compact"/>
              <w:jc w:val="left"/>
            </w:pPr>
            <w:r>
              <w:t xml:space="preserve">480</w:t>
            </w:r>
          </w:p>
        </w:tc>
        <w:tc>
          <w:tcPr/>
          <w:p>
            <w:pPr>
              <w:pStyle w:val="Compact"/>
              <w:jc w:val="left"/>
            </w:pPr>
            <w:r>
              <w:t xml:space="preserve">Session</w:t>
            </w:r>
          </w:p>
        </w:tc>
        <w:tc>
          <w:tcPr/>
          <w:p>
            <w:pPr>
              <w:pStyle w:val="Compact"/>
              <w:jc w:val="left"/>
            </w:pPr>
            <w:r>
              <w:t xml:space="preserve">220.00</w:t>
            </w:r>
          </w:p>
        </w:tc>
        <w:tc>
          <w:tcPr/>
          <w:p>
            <w:pPr>
              <w:pStyle w:val="Compact"/>
              <w:jc w:val="left"/>
            </w:pPr>
            <w:r>
              <w:t xml:space="preserve">105,600.00</w:t>
            </w:r>
          </w:p>
        </w:tc>
      </w:tr>
      <w:tr>
        <w:tc>
          <w:tcPr/>
          <w:p>
            <w:pPr>
              <w:pStyle w:val="Compact"/>
              <w:jc w:val="left"/>
            </w:pPr>
            <w:r>
              <w:t xml:space="preserve">03</w:t>
            </w:r>
          </w:p>
        </w:tc>
        <w:tc>
          <w:tcPr/>
          <w:p>
            <w:pPr>
              <w:pStyle w:val="Compact"/>
              <w:jc w:val="left"/>
            </w:pPr>
            <w:r>
              <w:t xml:space="preserve">Specialised sports injury rehabilitation programme (per patient, 60 minutes)</w:t>
            </w:r>
          </w:p>
        </w:tc>
        <w:tc>
          <w:tcPr/>
          <w:p>
            <w:pPr>
              <w:pStyle w:val="Compact"/>
              <w:jc w:val="left"/>
            </w:pPr>
            <w:r>
              <w:t xml:space="preserve">96</w:t>
            </w:r>
          </w:p>
        </w:tc>
        <w:tc>
          <w:tcPr/>
          <w:p>
            <w:pPr>
              <w:pStyle w:val="Compact"/>
              <w:jc w:val="left"/>
            </w:pPr>
            <w:r>
              <w:t xml:space="preserve">Session</w:t>
            </w:r>
          </w:p>
        </w:tc>
        <w:tc>
          <w:tcPr/>
          <w:p>
            <w:pPr>
              <w:pStyle w:val="Compact"/>
              <w:jc w:val="left"/>
            </w:pPr>
            <w:r>
              <w:t xml:space="preserve">310.00</w:t>
            </w:r>
          </w:p>
        </w:tc>
        <w:tc>
          <w:tcPr/>
          <w:p>
            <w:pPr>
              <w:pStyle w:val="Compact"/>
              <w:jc w:val="left"/>
            </w:pPr>
            <w:r>
              <w:t xml:space="preserve">29,760.00</w:t>
            </w:r>
          </w:p>
        </w:tc>
      </w:tr>
      <w:tr>
        <w:tc>
          <w:tcPr/>
          <w:p>
            <w:pPr>
              <w:pStyle w:val="Compact"/>
              <w:jc w:val="left"/>
            </w:pPr>
            <w:r>
              <w:t xml:space="preserve">04</w:t>
            </w:r>
          </w:p>
        </w:tc>
        <w:tc>
          <w:tcPr/>
          <w:p>
            <w:pPr>
              <w:pStyle w:val="Compact"/>
              <w:jc w:val="left"/>
            </w:pPr>
            <w:r>
              <w:t xml:space="preserve">Neurological rehabilitation and gait retraining (per patient, 60 minutes)</w:t>
            </w:r>
          </w:p>
        </w:tc>
        <w:tc>
          <w:tcPr/>
          <w:p>
            <w:pPr>
              <w:pStyle w:val="Compact"/>
              <w:jc w:val="left"/>
            </w:pPr>
            <w:r>
              <w:t xml:space="preserve">48</w:t>
            </w:r>
          </w:p>
        </w:tc>
        <w:tc>
          <w:tcPr/>
          <w:p>
            <w:pPr>
              <w:pStyle w:val="Compact"/>
              <w:jc w:val="left"/>
            </w:pPr>
            <w:r>
              <w:t xml:space="preserve">Session</w:t>
            </w:r>
          </w:p>
        </w:tc>
        <w:tc>
          <w:tcPr/>
          <w:p>
            <w:pPr>
              <w:pStyle w:val="Compact"/>
              <w:jc w:val="left"/>
            </w:pPr>
            <w:r>
              <w:t xml:space="preserve">340.00</w:t>
            </w:r>
          </w:p>
        </w:tc>
        <w:tc>
          <w:tcPr/>
          <w:p>
            <w:pPr>
              <w:pStyle w:val="Compact"/>
              <w:jc w:val="left"/>
            </w:pPr>
            <w:r>
              <w:t xml:space="preserve">16,320.00</w:t>
            </w:r>
          </w:p>
        </w:tc>
      </w:tr>
      <w:tr>
        <w:tc>
          <w:tcPr/>
          <w:p>
            <w:pPr>
              <w:pStyle w:val="Compact"/>
              <w:jc w:val="left"/>
            </w:pPr>
            <w:r>
              <w:t xml:space="preserve">05</w:t>
            </w:r>
          </w:p>
        </w:tc>
        <w:tc>
          <w:tcPr/>
          <w:p>
            <w:pPr>
              <w:pStyle w:val="Compact"/>
              <w:jc w:val="left"/>
            </w:pPr>
            <w:r>
              <w:t xml:space="preserve">On-site workplace ergonomic assessment and Physiotherapist-led staff education workshop (per event, half-day)</w:t>
            </w:r>
          </w:p>
        </w:tc>
        <w:tc>
          <w:tcPr/>
          <w:p>
            <w:pPr>
              <w:pStyle w:val="Compact"/>
              <w:jc w:val="left"/>
            </w:pPr>
            <w:r>
              <w:t xml:space="preserve">6</w:t>
            </w:r>
          </w:p>
        </w:tc>
        <w:tc>
          <w:tcPr/>
          <w:p>
            <w:pPr>
              <w:pStyle w:val="Compact"/>
              <w:jc w:val="left"/>
            </w:pPr>
            <w:r>
              <w:t xml:space="preserve">Event</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06</w:t>
            </w:r>
          </w:p>
        </w:tc>
        <w:tc>
          <w:tcPr/>
          <w:p>
            <w:pPr>
              <w:pStyle w:val="Compact"/>
              <w:jc w:val="left"/>
            </w:pPr>
            <w:r>
              <w:t xml:space="preserve">Monthly progress reporting and clinical governance review by the lead Physiotherapist</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Use of hydrotherapy pool and advanced rehabilitation equipment at the New Zealand Auckland facility</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14,400.00</w:t>
            </w:r>
          </w:p>
        </w:tc>
      </w:tr>
      <w:tr>
        <w:tc>
          <w:tcPr>
            <w:gridSpan w:val="5"/>
          </w:tcPr>
          <w:p>
            <w:pPr>
              <w:pStyle w:val="Compact"/>
              <w:jc w:val="right"/>
            </w:pPr>
            <w:r>
              <w:t xml:space="preserve">Subtotal (NZD)</w:t>
            </w:r>
          </w:p>
        </w:tc>
        <w:tc>
          <w:tcPr/>
          <w:p>
            <w:pPr>
              <w:pStyle w:val="Compact"/>
              <w:jc w:val="left"/>
            </w:pPr>
            <w:r>
              <w:t xml:space="preserve">216,780.00</w:t>
            </w:r>
          </w:p>
        </w:tc>
      </w:tr>
      <w:tr>
        <w:tc>
          <w:tcPr>
            <w:gridSpan w:val="5"/>
          </w:tcPr>
          <w:p>
            <w:pPr>
              <w:pStyle w:val="Compact"/>
              <w:jc w:val="right"/>
            </w:pPr>
            <w:r>
              <w:t xml:space="preserve">GST (15%)</w:t>
            </w:r>
          </w:p>
        </w:tc>
        <w:tc>
          <w:tcPr/>
          <w:p>
            <w:pPr>
              <w:pStyle w:val="Compact"/>
              <w:jc w:val="left"/>
            </w:pPr>
            <w:r>
              <w:t xml:space="preserve">32,517.00</w:t>
            </w:r>
          </w:p>
        </w:tc>
      </w:tr>
      <w:tr>
        <w:tc>
          <w:tcPr>
            <w:gridSpan w:val="5"/>
          </w:tcPr>
          <w:p>
            <w:pPr>
              <w:pStyle w:val="Compact"/>
              <w:jc w:val="right"/>
            </w:pPr>
            <w:r>
              <w:rPr>
                <w:bCs/>
                <w:b/>
              </w:rPr>
              <w:t xml:space="preserve">TOTAL (NZD)</w:t>
            </w:r>
          </w:p>
        </w:tc>
        <w:tc>
          <w:tcPr/>
          <w:p>
            <w:pPr>
              <w:pStyle w:val="Compact"/>
              <w:jc w:val="left"/>
            </w:pPr>
            <w:r>
              <w:rPr>
                <w:bCs/>
                <w:b/>
              </w:rPr>
              <w:t xml:space="preserve">249,297.00</w:t>
            </w:r>
          </w:p>
        </w:tc>
      </w:tr>
    </w:tbl>
    <w:bookmarkEnd w:id="24"/>
    <w:bookmarkStart w:id="25" w:name="terms-and-conditions"/>
    <w:p>
      <w:pPr>
        <w:pStyle w:val="Heading2"/>
      </w:pPr>
      <w:r>
        <w:t xml:space="preserve">5. Terms and Conditions</w:t>
      </w:r>
    </w:p>
    <w:p>
      <w:pPr>
        <w:pStyle w:val="FirstParagraph"/>
      </w:pPr>
      <w:r>
        <w:t xml:space="preserve">5.1 This Purchase Order is governed by the laws of New Zealand and shall be interpreted in accordance with the Contract and Commercial Law Act 2014 and the Consumer Guarantees Act 1993.</w:t>
      </w:r>
    </w:p>
    <w:p>
      <w:pPr>
        <w:pStyle w:val="BodyText"/>
      </w:pPr>
      <w:r>
        <w:t xml:space="preserve">5.2 The Physiotherapist and all clinical staff engaged under this Purchase Order must maintain valid professional registration with the Physiotherapy Board of New Zealand for the entire duration of the contract. Any lapse in registration must be reported to the Buyer within twenty-four (24) hours.</w:t>
      </w:r>
    </w:p>
    <w:p>
      <w:pPr>
        <w:pStyle w:val="BodyText"/>
      </w:pPr>
      <w:r>
        <w:t xml:space="preserve">5.3 All services shall be delivered at the supplier's registered premises in New Zealand Auckland or, where specifically agreed in writing, at the Buyer's designated workplace locations within the Auckland metropolitan area.</w:t>
      </w:r>
    </w:p>
    <w:p>
      <w:pPr>
        <w:pStyle w:val="BodyText"/>
      </w:pPr>
      <w:r>
        <w:t xml:space="preserve">5.4 Payment terms: Net 30 days from the date of a valid tax invoice. Invoices shall be submitted monthly by the fifth (5th) business day of the following month. Late payments shall attract interest at the rate prescribed under the Interest on Debts Act 1997.</w:t>
      </w:r>
    </w:p>
    <w:p>
      <w:pPr>
        <w:pStyle w:val="BodyText"/>
      </w:pPr>
      <w:r>
        <w:t xml:space="preserve">5.5 Cancellation: Either party may terminate this Purchase Order with thirty (30) days' written notice. In the event of termination, the Buyer shall be liable only for services rendered up to the effective date of termination.</w:t>
      </w:r>
    </w:p>
    <w:p>
      <w:pPr>
        <w:pStyle w:val="BodyText"/>
      </w:pPr>
      <w:r>
        <w:t xml:space="preserve">5.6 Confidentiality: All patient records, clinical notes, and personal health information shall be handled in strict accordance with the Health Information Privacy Code 1994 and the Privacy Act 2020 of New Zealand.</w:t>
      </w:r>
    </w:p>
    <w:p>
      <w:pPr>
        <w:pStyle w:val="BodyText"/>
      </w:pPr>
      <w:r>
        <w:t xml:space="preserve">5.7 Dispute Resolution: Any dispute arising from this Purchase Order shall first be subject to good-faith negotiation. If unresolved within thirty (30) days, the matter shall be referred to mediation under the Disputes Standards Act 2017, or failing that, to the District Court of Auckland, New Zealand.</w:t>
      </w:r>
    </w:p>
    <w:bookmarkEnd w:id="25"/>
    <w:bookmarkStart w:id="26" w:name="service-delivery-and-quality-assurance"/>
    <w:p>
      <w:pPr>
        <w:pStyle w:val="Heading2"/>
      </w:pPr>
      <w:r>
        <w:t xml:space="preserve">6. Service Delivery and Quality Assurance</w:t>
      </w:r>
    </w:p>
    <w:p>
      <w:pPr>
        <w:pStyle w:val="FirstParagraph"/>
      </w:pPr>
      <w:r>
        <w:t xml:space="preserve">The Physiotherapist shall provide a written treatment plan within five (5) business days of each initial assessment. Monthly clinical governance reports shall be submitted to the Buyer's Procurement Manager and shall include patient progress metrics, session utilisation rates, and any adverse incident reports. The supplier's New Zealand Auckland facility must maintain a current Health and Safety compliance certificate issued under the Health and Safety at Work Act 2015, and all equipment must be serviced in accordance with manufacturer specifications.</w:t>
      </w:r>
    </w:p>
    <w:p>
      <w:pPr>
        <w:pStyle w:val="BodyText"/>
      </w:pPr>
      <w:r>
        <w:rPr>
          <w:bCs/>
          <w:b/>
        </w:rPr>
        <w:t xml:space="preserve">Note:</w:t>
      </w:r>
      <w:r>
        <w:t xml:space="preserve"> </w:t>
      </w:r>
      <w:r>
        <w:t xml:space="preserve">This Purchase Order is subject to the Buyer's internal approval process. No services shall commence until a fully executed copy of this Purchase Order has been returned to the supplier. The Physiotherapist must confirm availability and capacity in writing prior to the commencement date of 1 July 2025.</w:t>
      </w:r>
    </w:p>
    <w:bookmarkEnd w:id="26"/>
    <w:bookmarkStart w:id="27" w:name="authorisation-and-acceptance"/>
    <w:p>
      <w:pPr>
        <w:pStyle w:val="Heading2"/>
      </w:pPr>
      <w:r>
        <w:t xml:space="preserve">7. Authorisation and Acceptance</w:t>
      </w:r>
    </w:p>
    <w:p>
      <w:pPr>
        <w:pStyle w:val="FirstParagraph"/>
      </w:pPr>
      <w:r>
        <w:rPr>
          <w:bCs/>
          <w:b/>
        </w:rPr>
        <w:t xml:space="preserve">For and on behalf of the Buyer:</w:t>
      </w:r>
    </w:p>
    <w:p>
      <w:pPr>
        <w:pStyle w:val="BodyText"/>
      </w:pPr>
      <w:r>
        <w:t xml:space="preserve">Auckland Regional Health Services Ltd.</w:t>
      </w:r>
    </w:p>
    <w:p>
      <w:pPr>
        <w:pStyle w:val="BodyText"/>
      </w:pPr>
      <w:r>
        <w:t xml:space="preserve">Name: Ms. Sarah Whitfield</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Harbour City Physiotherapy &amp; Rehabilitation Centre</w:t>
      </w:r>
    </w:p>
    <w:p>
      <w:pPr>
        <w:pStyle w:val="BodyText"/>
      </w:pPr>
      <w:r>
        <w:t xml:space="preserve">Name: Dr. James Tane</w:t>
      </w:r>
      <w:r>
        <w:br/>
      </w:r>
      <w:r>
        <w:t xml:space="preserve">Title: Practice Director / Lead Physiotherapist</w:t>
      </w:r>
      <w:r>
        <w:br/>
      </w:r>
      <w:r>
        <w:t xml:space="preserve">Signature: _________________________</w:t>
      </w:r>
      <w:r>
        <w:br/>
      </w:r>
      <w:r>
        <w:t xml:space="preserve">Date: _________________________</w:t>
      </w:r>
    </w:p>
    <w:bookmarkEnd w:id="27"/>
    <w:p>
      <w:pPr>
        <w:pStyle w:val="BodyText"/>
      </w:pPr>
      <w:r>
        <w:rPr>
          <w:bCs/>
          <w:b/>
        </w:rPr>
        <w:t xml:space="preserve">Purchase Order PO-AKL-2025-04872</w:t>
      </w:r>
      <w:r>
        <w:t xml:space="preserve"> </w:t>
      </w:r>
      <w:r>
        <w:t xml:space="preserve">| Issued by Auckland Regional Health Services Ltd. | New Zealand Auckland | Page 1 of 1</w:t>
      </w:r>
    </w:p>
    <w:p>
      <w:pPr>
        <w:pStyle w:val="BodyText"/>
      </w:pPr>
      <w:r>
        <w:t xml:space="preserve">This document constitutes a binding Purchase Order upon signature by both parties. All references to "Physiotherapist" in this document refer to a practitioner registered with the Physiotherapy Board of New Zealand. All service delivery locations are within the Auckland region, New Zealand. This Purchase Order is valid for acceptance until 30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New Zealand Auckland</dc:title>
  <dc:creator/>
  <dc:language>en</dc:language>
  <cp:keywords/>
  <dcterms:created xsi:type="dcterms:W3CDTF">2026-10-10T08:12:30Z</dcterms:created>
  <dcterms:modified xsi:type="dcterms:W3CDTF">2026-10-10T08:12:30Z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