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Physiotherapist Professional Services — Philippines Manila</w:t>
      </w:r>
    </w:p>
    <w:p>
      <w:pPr>
        <w:pStyle w:val="BodyText"/>
      </w:pPr>
      <w:r>
        <w:t xml:space="preserve">ACTIVE</w:t>
      </w:r>
    </w:p>
    <w:bookmarkEnd w:id="20"/>
    <w:p>
      <w:pPr>
        <w:pStyle w:val="BodyText"/>
      </w:pPr>
      <w:r>
        <w:t xml:space="preserve">Purchase Order No.</w:t>
      </w:r>
      <w:r>
        <w:t xml:space="preserve"> </w:t>
      </w:r>
      <w:r>
        <w:t xml:space="preserve">PO-PHT-2025-00472</w:t>
      </w:r>
    </w:p>
    <w:p>
      <w:pPr>
        <w:pStyle w:val="BodyText"/>
      </w:pPr>
      <w:r>
        <w:t xml:space="preserve">Date of Issue</w:t>
      </w:r>
      <w:r>
        <w:t xml:space="preserve"> </w:t>
      </w:r>
      <w:r>
        <w:t xml:space="preserve">June 12, 2025</w:t>
      </w:r>
    </w:p>
    <w:p>
      <w:pPr>
        <w:pStyle w:val="BodyText"/>
      </w:pPr>
      <w:r>
        <w:t xml:space="preserve">Delivery Location</w:t>
      </w:r>
      <w:r>
        <w:t xml:space="preserve"> </w:t>
      </w:r>
      <w:r>
        <w:t xml:space="preserve">Philippines Manila</w:t>
      </w:r>
    </w:p>
    <w:p>
      <w:pPr>
        <w:pStyle w:val="BodyText"/>
      </w:pPr>
      <w:r>
        <w:t xml:space="preserve">Valid Until</w:t>
      </w:r>
      <w:r>
        <w:t xml:space="preserve"> </w:t>
      </w:r>
      <w:r>
        <w:t xml:space="preserve">September 12, 2025</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Metro Manila Rehabilitation &amp; Wellness Center, Inc.</w:t>
      </w:r>
    </w:p>
    <w:p>
      <w:pPr>
        <w:pStyle w:val="BodyText"/>
      </w:pPr>
      <w:r>
        <w:rPr>
          <w:bCs/>
          <w:b/>
        </w:rPr>
        <w:t xml:space="preserve">Address:</w:t>
      </w:r>
      <w:r>
        <w:t xml:space="preserve"> </w:t>
      </w:r>
      <w:r>
        <w:t xml:space="preserve">128 Ayala Avenue, Makati City, Philippines Manila, 1226</w:t>
      </w:r>
    </w:p>
    <w:p>
      <w:pPr>
        <w:pStyle w:val="BodyText"/>
      </w:pPr>
      <w:r>
        <w:rPr>
          <w:bCs/>
          <w:b/>
        </w:rPr>
        <w:t xml:space="preserve">Contact Person:</w:t>
      </w:r>
      <w:r>
        <w:t xml:space="preserve"> </w:t>
      </w:r>
      <w:r>
        <w:t xml:space="preserve">Engr. Ricardo S. Villanueva, Procurement Manager</w:t>
      </w:r>
    </w:p>
    <w:p>
      <w:pPr>
        <w:pStyle w:val="BodyText"/>
      </w:pPr>
      <w:r>
        <w:rPr>
          <w:bCs/>
          <w:b/>
        </w:rPr>
        <w:t xml:space="preserve">Email:</w:t>
      </w:r>
      <w:r>
        <w:t xml:space="preserve"> </w:t>
      </w:r>
      <w:r>
        <w:t xml:space="preserve">procurement@mmrwc.ph</w:t>
      </w:r>
    </w:p>
    <w:p>
      <w:pPr>
        <w:pStyle w:val="BodyText"/>
      </w:pPr>
      <w:r>
        <w:rPr>
          <w:bCs/>
          <w:b/>
        </w:rPr>
        <w:t xml:space="preserve">Tel:</w:t>
      </w:r>
      <w:r>
        <w:t xml:space="preserve"> </w:t>
      </w:r>
      <w:r>
        <w:t xml:space="preserve">+63 (2) 8881-4520</w:t>
      </w:r>
    </w:p>
    <w:p>
      <w:pPr>
        <w:pStyle w:val="BodyText"/>
      </w:pPr>
      <w:r>
        <w:rPr>
          <w:bCs/>
          <w:b/>
        </w:rPr>
        <w:t xml:space="preserve">TIN:</w:t>
      </w:r>
      <w:r>
        <w:t xml:space="preserve"> </w:t>
      </w:r>
      <w:r>
        <w:t xml:space="preserve">000-123-456-000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Manila Physiotherapy Associates, LLC</w:t>
      </w:r>
    </w:p>
    <w:p>
      <w:pPr>
        <w:pStyle w:val="BodyText"/>
      </w:pPr>
      <w:r>
        <w:rPr>
          <w:bCs/>
          <w:b/>
        </w:rPr>
        <w:t xml:space="preserve">Address:</w:t>
      </w:r>
      <w:r>
        <w:t xml:space="preserve"> </w:t>
      </w:r>
      <w:r>
        <w:t xml:space="preserve">45 Bonifacio Drive, Taguig City, Philippines Manila, 1634</w:t>
      </w:r>
    </w:p>
    <w:p>
      <w:pPr>
        <w:pStyle w:val="BodyText"/>
      </w:pPr>
      <w:r>
        <w:rPr>
          <w:bCs/>
          <w:b/>
        </w:rPr>
        <w:t xml:space="preserve">Contact Person:</w:t>
      </w:r>
      <w:r>
        <w:t xml:space="preserve"> </w:t>
      </w:r>
      <w:r>
        <w:t xml:space="preserve">Dr. Camille R. Santos, PT, DPT</w:t>
      </w:r>
    </w:p>
    <w:p>
      <w:pPr>
        <w:pStyle w:val="BodyText"/>
      </w:pPr>
      <w:r>
        <w:rPr>
          <w:bCs/>
          <w:b/>
        </w:rPr>
        <w:t xml:space="preserve">Email:</w:t>
      </w:r>
      <w:r>
        <w:t xml:space="preserve"> </w:t>
      </w:r>
      <w:r>
        <w:t xml:space="preserve">operations@manilaphysio.ph</w:t>
      </w:r>
    </w:p>
    <w:p>
      <w:pPr>
        <w:pStyle w:val="BodyText"/>
      </w:pPr>
      <w:r>
        <w:rPr>
          <w:bCs/>
          <w:b/>
        </w:rPr>
        <w:t xml:space="preserve">Tel:</w:t>
      </w:r>
      <w:r>
        <w:t xml:space="preserve"> </w:t>
      </w:r>
      <w:r>
        <w:t xml:space="preserve">+63 (2) 8776-3310</w:t>
      </w:r>
    </w:p>
    <w:p>
      <w:pPr>
        <w:pStyle w:val="BodyText"/>
      </w:pPr>
      <w:r>
        <w:rPr>
          <w:bCs/>
          <w:b/>
        </w:rPr>
        <w:t xml:space="preserve">TIN:</w:t>
      </w:r>
      <w:r>
        <w:t xml:space="preserve"> </w:t>
      </w:r>
      <w:r>
        <w:t xml:space="preserve">000-654-321-000</w:t>
      </w:r>
    </w:p>
    <w:bookmarkEnd w:id="22"/>
    <w:p>
      <w:pPr>
        <w:pStyle w:val="BodyText"/>
      </w:pPr>
      <w:r>
        <w:t xml:space="preserve">Purchase Order Description</w:t>
      </w:r>
    </w:p>
    <w:p>
      <w:pPr>
        <w:pStyle w:val="BodyText"/>
      </w:pPr>
      <w:r>
        <w:t xml:space="preserve">This Purchase Order is issued by Metro Manila Rehabilitation &amp; Wellness Center, Inc. to Manila Physiotherapy Associates, LLC for the procurement of qualified Physiotherapist professional services to be rendered at the Philippines Manila facility located in Makati City. The Physiotherapist services under this Purchase Order encompass a comprehensive range of clinical rehabilitation treatments, therapeutic exercise programs, manual therapy sessions, and patient education modules. The selected Physiotherapist must hold a valid license from the Professional Regulation Commission (PRC) of the Philippines and possess a minimum of five (5) years of post-licensure clinical experience in orthopedic, neurological, and sports physiotherapy. All services shall be delivered in accordance with the Philippine Physiotherapy Act (Republic Act No. 8774) and the standards set by the Philippine Association of Physiotherapists.</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Physiotherapist — Orthopedic Rehabilitation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Physiotherapist — Neurological Rehabilitation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03</w:t>
            </w:r>
          </w:p>
        </w:tc>
        <w:tc>
          <w:tcPr/>
          <w:p>
            <w:pPr>
              <w:pStyle w:val="Compact"/>
              <w:jc w:val="left"/>
            </w:pPr>
            <w:r>
              <w:t xml:space="preserve">Physiotherapist — Sports Injury &amp; Performance (32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04</w:t>
            </w:r>
          </w:p>
        </w:tc>
        <w:tc>
          <w:tcPr/>
          <w:p>
            <w:pPr>
              <w:pStyle w:val="Compact"/>
              <w:jc w:val="left"/>
            </w:pPr>
            <w:r>
              <w:t xml:space="preserve">Therapeutic Equipment &amp; Supplies (monthly allocation per Physiotherapist)</w:t>
            </w:r>
          </w:p>
        </w:tc>
        <w:tc>
          <w:tcPr/>
          <w:p>
            <w:pPr>
              <w:pStyle w:val="Compact"/>
              <w:jc w:val="left"/>
            </w:pPr>
            <w:r>
              <w:t xml:space="preserve">3</w:t>
            </w:r>
          </w:p>
        </w:tc>
        <w:tc>
          <w:tcPr/>
          <w:p>
            <w:pPr>
              <w:pStyle w:val="Compact"/>
              <w:jc w:val="left"/>
            </w:pPr>
            <w:r>
              <w:t xml:space="preserve">Lot</w:t>
            </w:r>
          </w:p>
        </w:tc>
        <w:tc>
          <w:tcPr/>
          <w:p>
            <w:pPr>
              <w:pStyle w:val="Compact"/>
              <w:jc w:val="left"/>
            </w:pPr>
            <w:r>
              <w:t xml:space="preserve">22,500.00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Continuing Professional Development &amp; Certification (annual)</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Patient Assessment &amp; Treatment Plan Documentation System (per Physiotherapist)</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8,500.00</w:t>
            </w:r>
          </w:p>
        </w:tc>
        <w:tc>
          <w:tcPr/>
          <w:p>
            <w:pPr>
              <w:pStyle w:val="Compact"/>
              <w:jc w:val="left"/>
            </w:pPr>
            <w:r>
              <w:t xml:space="preserve">25,500.00</w:t>
            </w:r>
          </w:p>
        </w:tc>
      </w:tr>
      <w:tr>
        <w:tc>
          <w:tcPr>
            <w:gridSpan w:val="5"/>
          </w:tcPr>
          <w:p>
            <w:pPr>
              <w:pStyle w:val="Compact"/>
              <w:jc w:val="right"/>
            </w:pPr>
            <w:r>
              <w:t xml:space="preserve">Subtotal</w:t>
            </w:r>
          </w:p>
        </w:tc>
        <w:tc>
          <w:tcPr/>
          <w:p>
            <w:pPr>
              <w:pStyle w:val="Compact"/>
              <w:jc w:val="left"/>
            </w:pPr>
            <w:r>
              <w:t xml:space="preserve">636,000.00</w:t>
            </w:r>
          </w:p>
        </w:tc>
      </w:tr>
      <w:tr>
        <w:tc>
          <w:tcPr>
            <w:gridSpan w:val="5"/>
          </w:tcPr>
          <w:p>
            <w:pPr>
              <w:pStyle w:val="Compact"/>
              <w:jc w:val="right"/>
            </w:pPr>
            <w:r>
              <w:t xml:space="preserve">VAT (12%)</w:t>
            </w:r>
          </w:p>
        </w:tc>
        <w:tc>
          <w:tcPr/>
          <w:p>
            <w:pPr>
              <w:pStyle w:val="Compact"/>
              <w:jc w:val="left"/>
            </w:pPr>
            <w:r>
              <w:t xml:space="preserve">76,320.00</w:t>
            </w:r>
          </w:p>
        </w:tc>
      </w:tr>
      <w:tr>
        <w:tc>
          <w:tcPr>
            <w:gridSpan w:val="5"/>
          </w:tcPr>
          <w:p>
            <w:pPr>
              <w:pStyle w:val="Compact"/>
              <w:jc w:val="right"/>
            </w:pPr>
            <w:r>
              <w:t xml:space="preserve">TOTAL AMOUNT (PHP)</w:t>
            </w:r>
          </w:p>
        </w:tc>
        <w:tc>
          <w:tcPr/>
          <w:p>
            <w:pPr>
              <w:pStyle w:val="Compact"/>
              <w:jc w:val="left"/>
            </w:pPr>
            <w:r>
              <w:t xml:space="preserve">712,320.00</w:t>
            </w:r>
          </w:p>
        </w:tc>
      </w:tr>
    </w:tbl>
    <w:p>
      <w:pPr>
        <w:pStyle w:val="BodyText"/>
      </w:pPr>
      <w:r>
        <w:t xml:space="preserve">Terms and Conditions</w:t>
      </w:r>
    </w:p>
    <w:p>
      <w:pPr>
        <w:pStyle w:val="BodyText"/>
      </w:pPr>
      <w:r>
        <w:rPr>
          <w:bCs/>
          <w:b/>
        </w:rPr>
        <w:t xml:space="preserve">1. Scope of Services:</w:t>
      </w:r>
      <w:r>
        <w:t xml:space="preserve"> </w:t>
      </w:r>
      <w:r>
        <w:t xml:space="preserve">The Physiotherapist personnel engaged under this Purchase Order shall provide all clinical services exclusively at the Philippines Manila facility in Makati City. Each Physiotherapist is required to maintain a minimum patient-to-therapist ratio of 1:6 during active treatment hours and shall produce weekly progress reports for every patient under their care.</w:t>
      </w:r>
    </w:p>
    <w:p>
      <w:pPr>
        <w:pStyle w:val="BodyText"/>
      </w:pPr>
      <w:r>
        <w:rPr>
          <w:bCs/>
          <w:b/>
        </w:rPr>
        <w:t xml:space="preserve">2. Payment Terms:</w:t>
      </w:r>
      <w:r>
        <w:t xml:space="preserve"> </w:t>
      </w:r>
      <w:r>
        <w:t xml:space="preserve">Payment for this Purchase Order shall be made within thirty (30) calendar days from the date of receipt of a valid invoice and the corresponding Certificate of Completion of Services. Payment shall be processed via bank transfer to the account designated by Manila Physiotherapy Associates, LLC. All amounts are denominated in Philippine Pesos (PHP).</w:t>
      </w:r>
    </w:p>
    <w:p>
      <w:pPr>
        <w:pStyle w:val="BodyText"/>
      </w:pPr>
      <w:r>
        <w:rPr>
          <w:bCs/>
          <w:b/>
        </w:rPr>
        <w:t xml:space="preserve">3. Contract Duration:</w:t>
      </w:r>
      <w:r>
        <w:t xml:space="preserve"> </w:t>
      </w:r>
      <w:r>
        <w:t xml:space="preserve">This Purchase Order covers a service period of twelve (12) months commencing July 1, 2025, and expiring on June 30, 2026. Renewal of the Physiotherapist engagement shall be subject to mutual written agreement and a new Purchase Order issuance.</w:t>
      </w:r>
    </w:p>
    <w:p>
      <w:pPr>
        <w:pStyle w:val="BodyText"/>
      </w:pPr>
      <w:r>
        <w:rPr>
          <w:bCs/>
          <w:b/>
        </w:rPr>
        <w:t xml:space="preserve">4. Compliance &amp; Licensing:</w:t>
      </w:r>
      <w:r>
        <w:t xml:space="preserve"> </w:t>
      </w:r>
      <w:r>
        <w:t xml:space="preserve">The supplier warrants that every Physiotherapist assigned under this Purchase Order holds a current PRC license, a valid Philippine National ID, and a clean National Background Check. Failure to maintain valid licensure shall constitute grounds for immediate termination of this Purchase Order without penalty to the buyer.</w:t>
      </w:r>
    </w:p>
    <w:p>
      <w:pPr>
        <w:pStyle w:val="BodyText"/>
      </w:pPr>
      <w:r>
        <w:rPr>
          <w:bCs/>
          <w:b/>
        </w:rPr>
        <w:t xml:space="preserve">5. Confidentiality:</w:t>
      </w:r>
      <w:r>
        <w:t xml:space="preserve"> </w:t>
      </w:r>
      <w:r>
        <w:t xml:space="preserve">All patient records, treatment protocols, and proprietary methodologies shared in connection with this Purchase Order shall be treated as strictly confidential. The Physiotherapist personnel shall sign individual Non-Disclosure Agreements prior to commencing duties at the Philippines Manila site.</w:t>
      </w:r>
    </w:p>
    <w:p>
      <w:pPr>
        <w:pStyle w:val="BodyText"/>
      </w:pPr>
      <w:r>
        <w:rPr>
          <w:bCs/>
          <w:b/>
        </w:rPr>
        <w:t xml:space="preserve">6. Cancellation &amp; Termination:</w:t>
      </w:r>
      <w:r>
        <w:t xml:space="preserve"> </w:t>
      </w:r>
      <w:r>
        <w:t xml:space="preserve">Either party may terminate this Purchase Order with a written thirty (30) day notice. In the event of early termination, the buyer shall be liable only for services rendered up to the effective date of termination. The supplier shall ensure a smooth transition of all patient care files to the buyer's designated replacement Physiotherapist.</w:t>
      </w:r>
    </w:p>
    <w:p>
      <w:pPr>
        <w:pStyle w:val="BodyText"/>
      </w:pPr>
      <w:r>
        <w:rPr>
          <w:bCs/>
          <w:b/>
        </w:rPr>
        <w:t xml:space="preserve">7. Governing Law:</w:t>
      </w:r>
      <w:r>
        <w:t xml:space="preserve"> </w:t>
      </w:r>
      <w:r>
        <w:t xml:space="preserve">This Purchase Order shall be governed by and construed in accordance with the laws of the Republic of the Philippines. Any disputes arising from this Purchase Order shall be resolved through mediation in the Philippines Manila jurisdiction before resorting to litigation in the appropriate Regional Trial Court.</w:t>
      </w:r>
    </w:p>
    <w:p>
      <w:pPr>
        <w:pStyle w:val="BodyText"/>
      </w:pPr>
      <w:r>
        <w:rPr>
          <w:bCs/>
          <w:b/>
        </w:rPr>
        <w:t xml:space="preserve">8. Insurance:</w:t>
      </w:r>
      <w:r>
        <w:t xml:space="preserve"> </w:t>
      </w:r>
      <w:r>
        <w:t xml:space="preserve">The supplier shall maintain professional liability insurance covering each Physiotherapist at a minimum coverage of PHP 5,000,000 per occurrence for the entire duration of this Purchase Order.</w:t>
      </w:r>
    </w:p>
    <w:p>
      <w:pPr>
        <w:pStyle w:val="BodyText"/>
      </w:pPr>
      <w:r>
        <w:t xml:space="preserve">Approval &amp; Authorization</w:t>
      </w:r>
    </w:p>
    <w:p>
      <w:pPr>
        <w:pStyle w:val="BodyText"/>
      </w:pPr>
      <w:r>
        <w:rPr>
          <w:bCs/>
          <w:b/>
        </w:rPr>
        <w:t xml:space="preserve">Prepared by:</w:t>
      </w:r>
      <w:r>
        <w:br/>
      </w:r>
      <w:r>
        <w:t xml:space="preserve">Engr. Ricardo S. Villanueva</w:t>
      </w:r>
      <w:r>
        <w:br/>
      </w:r>
      <w:r>
        <w:t xml:space="preserve">Procurement Manager</w:t>
      </w:r>
      <w:r>
        <w:br/>
      </w:r>
      <w:r>
        <w:t xml:space="preserve">Metro Manila Rehabilitation &amp; Wellness Center, Inc.</w:t>
      </w:r>
    </w:p>
    <w:p>
      <w:pPr>
        <w:pStyle w:val="BodyText"/>
      </w:pPr>
      <w:r>
        <w:rPr>
          <w:bCs/>
          <w:b/>
        </w:rPr>
        <w:t xml:space="preserve">Approved by:</w:t>
      </w:r>
      <w:r>
        <w:br/>
      </w:r>
      <w:r>
        <w:t xml:space="preserve">Dr. Elena M. Cruz, MD</w:t>
      </w:r>
      <w:r>
        <w:br/>
      </w:r>
      <w:r>
        <w:t xml:space="preserve">Chief Medical Officer</w:t>
      </w:r>
      <w:r>
        <w:br/>
      </w:r>
      <w:r>
        <w:t xml:space="preserve">Metro Manila Rehabilitation &amp; Wellness Center, Inc.</w:t>
      </w:r>
    </w:p>
    <w:p>
      <w:pPr>
        <w:pStyle w:val="BodyText"/>
      </w:pPr>
      <w:r>
        <w:rPr>
          <w:bCs/>
          <w:b/>
        </w:rPr>
        <w:t xml:space="preserve">Important Notice:</w:t>
      </w:r>
      <w:r>
        <w:t xml:space="preserve"> </w:t>
      </w:r>
      <w:r>
        <w:t xml:space="preserve">This Purchase Order is a legally binding document upon signature by both parties. The Physiotherapist services described herein are subject to the Philippine Physiotherapy Act (RA 8774) and all applicable regulations of the Professional Regulation Commission. This document is valid only for the Philippines Manila facility and shall not be transferred or assigned to any other location without prior written consent from both parties. For inquiries regarding this Purchase Order, contact the Procurement Department at procurement@mmrwc.ph or +63 (2) 8881-4520.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Philippines Manila</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