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Physiotherapist</w:t>
      </w:r>
      <w:r>
        <w:t xml:space="preserve"> </w:t>
      </w:r>
      <w:r>
        <w:t xml:space="preserve">Services</w:t>
      </w:r>
      <w:r>
        <w:t xml:space="preserve"> </w:t>
      </w:r>
      <w:r>
        <w:t xml:space="preserve">-</w:t>
      </w:r>
      <w:r>
        <w:t xml:space="preserve"> </w:t>
      </w:r>
      <w:r>
        <w:t xml:space="preserve">Russia</w:t>
      </w:r>
      <w:r>
        <w:t xml:space="preserve"> </w:t>
      </w:r>
      <w:r>
        <w:t xml:space="preserve">Saint</w:t>
      </w:r>
      <w:r>
        <w:t xml:space="preserve"> </w:t>
      </w:r>
      <w:r>
        <w:t xml:space="preserve">Petersburg</w:t>
      </w:r>
    </w:p>
    <w:bookmarkStart w:id="20" w:name="purchase-order"/>
    <w:p>
      <w:pPr>
        <w:pStyle w:val="Heading1"/>
      </w:pPr>
      <w:r>
        <w:t xml:space="preserve">PURCHASE ORDER</w:t>
      </w:r>
    </w:p>
    <w:p>
      <w:pPr>
        <w:pStyle w:val="FirstParagraph"/>
      </w:pPr>
      <w:r>
        <w:t xml:space="preserve">Physiotherapist Professional Services &amp; Equipment Procurement</w:t>
      </w:r>
    </w:p>
    <w:p>
      <w:pPr>
        <w:pStyle w:val="BodyText"/>
      </w:pPr>
      <w:r>
        <w:t xml:space="preserve">Issued for Operations in Russia Saint Petersburg</w:t>
      </w:r>
    </w:p>
    <w:bookmarkEnd w:id="20"/>
    <w:p>
      <w:pPr>
        <w:pStyle w:val="BodyText"/>
      </w:pPr>
      <w:r>
        <w:rPr>
          <w:bCs/>
          <w:b/>
        </w:rPr>
        <w:t xml:space="preserve">Purchase Order No.:</w:t>
      </w:r>
      <w:r>
        <w:t xml:space="preserve"> </w:t>
      </w:r>
      <w:r>
        <w:t xml:space="preserve">PO-RSP-2025-04782</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Russian Ruble (RUB)</w:t>
      </w:r>
      <w:r>
        <w:br/>
      </w:r>
      <w:r>
        <w:rPr>
          <w:bCs/>
          <w:b/>
        </w:rPr>
        <w:t xml:space="preserve">Incoterms:</w:t>
      </w:r>
      <w:r>
        <w:t xml:space="preserve"> </w:t>
      </w:r>
      <w:r>
        <w:t xml:space="preserve">DDP Russia Saint Petersburg</w:t>
      </w:r>
    </w:p>
    <w:bookmarkStart w:id="23" w:name="parties-to-this-purchase-order"/>
    <w:p>
      <w:pPr>
        <w:pStyle w:val="Heading2"/>
      </w:pPr>
      <w:r>
        <w:t xml:space="preserve">1. Parties to This Purchase Order</w:t>
      </w:r>
    </w:p>
    <w:bookmarkStart w:id="21" w:name="buyer-purchasing-entity"/>
    <w:p>
      <w:pPr>
        <w:pStyle w:val="Heading3"/>
      </w:pPr>
      <w:r>
        <w:t xml:space="preserve">Buyer (Purchasing Entity)</w:t>
      </w:r>
    </w:p>
    <w:p>
      <w:pPr>
        <w:pStyle w:val="FirstParagraph"/>
      </w:pPr>
      <w:r>
        <w:rPr>
          <w:bCs/>
          <w:b/>
        </w:rPr>
        <w:t xml:space="preserve">Organization:</w:t>
      </w:r>
      <w:r>
        <w:t xml:space="preserve"> </w:t>
      </w:r>
      <w:r>
        <w:t xml:space="preserve">Northern Capital Rehabilitation &amp; Physiotherapy Centre LLC</w:t>
      </w:r>
    </w:p>
    <w:p>
      <w:pPr>
        <w:pStyle w:val="BodyText"/>
      </w:pPr>
      <w:r>
        <w:rPr>
          <w:bCs/>
          <w:b/>
        </w:rPr>
        <w:t xml:space="preserve">Address:</w:t>
      </w:r>
      <w:r>
        <w:t xml:space="preserve"> </w:t>
      </w:r>
      <w:r>
        <w:t xml:space="preserve">42 Nevsky Prospekt, Building 3, Russia Saint Petersburg, 191025</w:t>
      </w:r>
    </w:p>
    <w:p>
      <w:pPr>
        <w:pStyle w:val="BodyText"/>
      </w:pPr>
      <w:r>
        <w:rPr>
          <w:bCs/>
          <w:b/>
        </w:rPr>
        <w:t xml:space="preserve">Taxpayer ID (INN):</w:t>
      </w:r>
      <w:r>
        <w:t xml:space="preserve"> </w:t>
      </w:r>
      <w:r>
        <w:t xml:space="preserve">7805432198</w:t>
      </w:r>
    </w:p>
    <w:p>
      <w:pPr>
        <w:pStyle w:val="BodyText"/>
      </w:pPr>
      <w:r>
        <w:rPr>
          <w:bCs/>
          <w:b/>
        </w:rPr>
        <w:t xml:space="preserve">Authorized Representative:</w:t>
      </w:r>
      <w:r>
        <w:t xml:space="preserve"> </w:t>
      </w:r>
      <w:r>
        <w:t xml:space="preserve">Dr. Elena V. Sokolova, Chief Medical Officer</w:t>
      </w:r>
    </w:p>
    <w:p>
      <w:pPr>
        <w:pStyle w:val="BodyText"/>
      </w:pPr>
      <w:r>
        <w:rPr>
          <w:bCs/>
          <w:b/>
        </w:rPr>
        <w:t xml:space="preserve">Contact:</w:t>
      </w:r>
      <w:r>
        <w:t xml:space="preserve"> </w:t>
      </w:r>
      <w:r>
        <w:t xml:space="preserve">procurement@ncrph-centre.ru | +7 (812) 555-0142</w:t>
      </w:r>
    </w:p>
    <w:bookmarkEnd w:id="21"/>
    <w:bookmarkStart w:id="22" w:name="supplier-service-provider"/>
    <w:p>
      <w:pPr>
        <w:pStyle w:val="Heading3"/>
      </w:pPr>
      <w:r>
        <w:t xml:space="preserve">Supplier (Service Provider)</w:t>
      </w:r>
    </w:p>
    <w:p>
      <w:pPr>
        <w:pStyle w:val="FirstParagraph"/>
      </w:pPr>
      <w:r>
        <w:rPr>
          <w:bCs/>
          <w:b/>
        </w:rPr>
        <w:t xml:space="preserve">Organization:</w:t>
      </w:r>
      <w:r>
        <w:t xml:space="preserve"> </w:t>
      </w:r>
      <w:r>
        <w:t xml:space="preserve">MedPhysio International Services JSC</w:t>
      </w:r>
    </w:p>
    <w:p>
      <w:pPr>
        <w:pStyle w:val="BodyText"/>
      </w:pPr>
      <w:r>
        <w:rPr>
          <w:bCs/>
          <w:b/>
        </w:rPr>
        <w:t xml:space="preserve">Address:</w:t>
      </w:r>
      <w:r>
        <w:t xml:space="preserve"> </w:t>
      </w:r>
      <w:r>
        <w:t xml:space="preserve">18 Liteyny Avenue, Suite 704, Russia Saint Petersburg, 191011</w:t>
      </w:r>
    </w:p>
    <w:p>
      <w:pPr>
        <w:pStyle w:val="BodyText"/>
      </w:pPr>
      <w:r>
        <w:rPr>
          <w:bCs/>
          <w:b/>
        </w:rPr>
        <w:t xml:space="preserve">Taxpayer ID (INN):</w:t>
      </w:r>
      <w:r>
        <w:t xml:space="preserve"> </w:t>
      </w:r>
      <w:r>
        <w:t xml:space="preserve">7811987654</w:t>
      </w:r>
    </w:p>
    <w:p>
      <w:pPr>
        <w:pStyle w:val="BodyText"/>
      </w:pPr>
      <w:r>
        <w:rPr>
          <w:bCs/>
          <w:b/>
        </w:rPr>
        <w:t xml:space="preserve">Authorized Representative:</w:t>
      </w:r>
      <w:r>
        <w:t xml:space="preserve"> </w:t>
      </w:r>
      <w:r>
        <w:t xml:space="preserve">Mr. Dmitry A. Kuznetsov, Director of Operations</w:t>
      </w:r>
    </w:p>
    <w:p>
      <w:pPr>
        <w:pStyle w:val="BodyText"/>
      </w:pPr>
      <w:r>
        <w:rPr>
          <w:bCs/>
          <w:b/>
        </w:rPr>
        <w:t xml:space="preserve">Contact:</w:t>
      </w:r>
      <w:r>
        <w:t xml:space="preserve"> </w:t>
      </w:r>
      <w:r>
        <w:t xml:space="preserve">sales@medphysio-intl.ru | +7 (812) 555-0387</w:t>
      </w:r>
    </w:p>
    <w:bookmarkEnd w:id="22"/>
    <w:bookmarkEnd w:id="23"/>
    <w:bookmarkStart w:id="24" w:name="scope-of-purchase-order"/>
    <w:p>
      <w:pPr>
        <w:pStyle w:val="Heading2"/>
      </w:pPr>
      <w:r>
        <w:t xml:space="preserve">2. Scope of Purchase Order</w:t>
      </w:r>
    </w:p>
    <w:p>
      <w:pPr>
        <w:pStyle w:val="FirstParagraph"/>
      </w:pPr>
      <w:r>
        <w:t xml:space="preserve">This Purchase Order is issued by Northern Capital Rehabilitation &amp; Physiotherapy Centre LLC for the procurement of qualified</w:t>
      </w:r>
      <w:r>
        <w:t xml:space="preserve"> </w:t>
      </w:r>
      <w:r>
        <w:t xml:space="preserve">Physiotherapist</w:t>
      </w:r>
      <w:r>
        <w:t xml:space="preserve"> </w:t>
      </w:r>
      <w:r>
        <w:t xml:space="preserve">professional services, associated clinical equipment, and ongoing operational support to be delivered and utilized within the jurisdiction of</w:t>
      </w:r>
      <w:r>
        <w:t xml:space="preserve"> </w:t>
      </w:r>
      <w:r>
        <w:t xml:space="preserve">Russia Saint Petersburg</w:t>
      </w:r>
      <w:r>
        <w:t xml:space="preserve">. The scope encompasses the engagement of certified Physiotherapist professionals, the supply of therapeutic apparatus, and the provision of continuous clinical oversight for a period of twelve (12) months commencing from the date of acceptance.</w:t>
      </w:r>
    </w:p>
    <w:bookmarkEnd w:id="24"/>
    <w:bookmarkStart w:id="25" w:name="line-items-and-pricing"/>
    <w:p>
      <w:pPr>
        <w:pStyle w:val="Heading2"/>
      </w:pPr>
      <w:r>
        <w:t xml:space="preserve">3.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(RUB)</w:t>
            </w:r>
          </w:p>
        </w:tc>
        <w:tc>
          <w:tcPr/>
          <w:p>
            <w:pPr>
              <w:pStyle w:val="Compact"/>
              <w:jc w:val="left"/>
            </w:pPr>
            <w:r>
              <w:t xml:space="preserve">Total (RUB)</w:t>
            </w:r>
          </w:p>
        </w:tc>
      </w:tr>
      <w:tr>
        <w:tc>
          <w:tcPr/>
          <w:p>
            <w:pPr>
              <w:pStyle w:val="Compact"/>
              <w:jc w:val="left"/>
            </w:pPr>
            <w:r>
              <w:t xml:space="preserve">01</w:t>
            </w:r>
          </w:p>
        </w:tc>
        <w:tc>
          <w:tcPr/>
          <w:p>
            <w:pPr>
              <w:pStyle w:val="Compact"/>
              <w:jc w:val="left"/>
            </w:pPr>
            <w:r>
              <w:t xml:space="preserve">Engagement of Senior Physiotherapist (full-time, 40 hrs/week) – 12-month contract, including clinical supervision in Russia Saint Petersburg</w:t>
            </w:r>
          </w:p>
        </w:tc>
        <w:tc>
          <w:tcPr/>
          <w:p>
            <w:pPr>
              <w:pStyle w:val="Compact"/>
              <w:jc w:val="left"/>
            </w:pPr>
            <w:r>
              <w:t xml:space="preserve">1</w:t>
            </w:r>
          </w:p>
        </w:tc>
        <w:tc>
          <w:tcPr/>
          <w:p>
            <w:pPr>
              <w:pStyle w:val="Compact"/>
              <w:jc w:val="left"/>
            </w:pPr>
            <w:r>
              <w:t xml:space="preserve">Contract</w:t>
            </w:r>
          </w:p>
        </w:tc>
        <w:tc>
          <w:tcPr/>
          <w:p>
            <w:pPr>
              <w:pStyle w:val="Compact"/>
              <w:jc w:val="left"/>
            </w:pPr>
            <w:r>
              <w:t xml:space="preserve">1,440,000</w:t>
            </w:r>
          </w:p>
        </w:tc>
        <w:tc>
          <w:tcPr/>
          <w:p>
            <w:pPr>
              <w:pStyle w:val="Compact"/>
              <w:jc w:val="left"/>
            </w:pPr>
            <w:r>
              <w:t xml:space="preserve">1,440,000</w:t>
            </w:r>
          </w:p>
        </w:tc>
      </w:tr>
      <w:tr>
        <w:tc>
          <w:tcPr/>
          <w:p>
            <w:pPr>
              <w:pStyle w:val="Compact"/>
              <w:jc w:val="left"/>
            </w:pPr>
            <w:r>
              <w:t xml:space="preserve">02</w:t>
            </w:r>
          </w:p>
        </w:tc>
        <w:tc>
          <w:tcPr/>
          <w:p>
            <w:pPr>
              <w:pStyle w:val="Compact"/>
              <w:jc w:val="left"/>
            </w:pPr>
            <w:r>
              <w:t xml:space="preserve">Engagement of Junior Physiotherapist (full-time, 40 hrs/week) – 12-month contract for outpatient clinic operations</w:t>
            </w:r>
          </w:p>
        </w:tc>
        <w:tc>
          <w:tcPr/>
          <w:p>
            <w:pPr>
              <w:pStyle w:val="Compact"/>
              <w:jc w:val="left"/>
            </w:pPr>
            <w:r>
              <w:t xml:space="preserve">2</w:t>
            </w:r>
          </w:p>
        </w:tc>
        <w:tc>
          <w:tcPr/>
          <w:p>
            <w:pPr>
              <w:pStyle w:val="Compact"/>
              <w:jc w:val="left"/>
            </w:pPr>
            <w:r>
              <w:t xml:space="preserve">Contract</w:t>
            </w:r>
          </w:p>
        </w:tc>
        <w:tc>
          <w:tcPr/>
          <w:p>
            <w:pPr>
              <w:pStyle w:val="Compact"/>
              <w:jc w:val="left"/>
            </w:pPr>
            <w:r>
              <w:t xml:space="preserve">960,000</w:t>
            </w:r>
          </w:p>
        </w:tc>
        <w:tc>
          <w:tcPr/>
          <w:p>
            <w:pPr>
              <w:pStyle w:val="Compact"/>
              <w:jc w:val="left"/>
            </w:pPr>
            <w:r>
              <w:t xml:space="preserve">1,920,000</w:t>
            </w:r>
          </w:p>
        </w:tc>
      </w:tr>
      <w:tr>
        <w:tc>
          <w:tcPr/>
          <w:p>
            <w:pPr>
              <w:pStyle w:val="Compact"/>
              <w:jc w:val="left"/>
            </w:pPr>
            <w:r>
              <w:t xml:space="preserve">03</w:t>
            </w:r>
          </w:p>
        </w:tc>
        <w:tc>
          <w:tcPr/>
          <w:p>
            <w:pPr>
              <w:pStyle w:val="Compact"/>
              <w:jc w:val="left"/>
            </w:pPr>
            <w:r>
              <w:t xml:space="preserve">Certified Physiotherapist continuing education and professional development programme (annual, Russia Saint Petersburg accredited institutions)</w:t>
            </w:r>
          </w:p>
        </w:tc>
        <w:tc>
          <w:tcPr/>
          <w:p>
            <w:pPr>
              <w:pStyle w:val="Compact"/>
              <w:jc w:val="left"/>
            </w:pPr>
            <w:r>
              <w:t xml:space="preserve">3</w:t>
            </w:r>
          </w:p>
        </w:tc>
        <w:tc>
          <w:tcPr/>
          <w:p>
            <w:pPr>
              <w:pStyle w:val="Compact"/>
              <w:jc w:val="left"/>
            </w:pPr>
            <w:r>
              <w:t xml:space="preserve">Person</w:t>
            </w:r>
          </w:p>
        </w:tc>
        <w:tc>
          <w:tcPr/>
          <w:p>
            <w:pPr>
              <w:pStyle w:val="Compact"/>
              <w:jc w:val="left"/>
            </w:pPr>
            <w:r>
              <w:t xml:space="preserve">85,000</w:t>
            </w:r>
          </w:p>
        </w:tc>
        <w:tc>
          <w:tcPr/>
          <w:p>
            <w:pPr>
              <w:pStyle w:val="Compact"/>
              <w:jc w:val="left"/>
            </w:pPr>
            <w:r>
              <w:t xml:space="preserve">255,000</w:t>
            </w:r>
          </w:p>
        </w:tc>
      </w:tr>
      <w:tr>
        <w:tc>
          <w:tcPr/>
          <w:p>
            <w:pPr>
              <w:pStyle w:val="Compact"/>
              <w:jc w:val="left"/>
            </w:pPr>
            <w:r>
              <w:t xml:space="preserve">04</w:t>
            </w:r>
          </w:p>
        </w:tc>
        <w:tc>
          <w:tcPr/>
          <w:p>
            <w:pPr>
              <w:pStyle w:val="Compact"/>
              <w:jc w:val="left"/>
            </w:pPr>
            <w:r>
              <w:t xml:space="preserve">Therapeutic ultrasound device, Class II medical equipment, with Physiotherapist calibration and training</w:t>
            </w:r>
          </w:p>
        </w:tc>
        <w:tc>
          <w:tcPr/>
          <w:p>
            <w:pPr>
              <w:pStyle w:val="Compact"/>
              <w:jc w:val="left"/>
            </w:pPr>
            <w:r>
              <w:t xml:space="preserve">4</w:t>
            </w:r>
          </w:p>
        </w:tc>
        <w:tc>
          <w:tcPr/>
          <w:p>
            <w:pPr>
              <w:pStyle w:val="Compact"/>
              <w:jc w:val="left"/>
            </w:pPr>
            <w:r>
              <w:t xml:space="preserve">Unit</w:t>
            </w:r>
          </w:p>
        </w:tc>
        <w:tc>
          <w:tcPr/>
          <w:p>
            <w:pPr>
              <w:pStyle w:val="Compact"/>
              <w:jc w:val="left"/>
            </w:pPr>
            <w:r>
              <w:t xml:space="preserve">320,000</w:t>
            </w:r>
          </w:p>
        </w:tc>
        <w:tc>
          <w:tcPr/>
          <w:p>
            <w:pPr>
              <w:pStyle w:val="Compact"/>
              <w:jc w:val="left"/>
            </w:pPr>
            <w:r>
              <w:t xml:space="preserve">1,280,000</w:t>
            </w:r>
          </w:p>
        </w:tc>
      </w:tr>
      <w:tr>
        <w:tc>
          <w:tcPr/>
          <w:p>
            <w:pPr>
              <w:pStyle w:val="Compact"/>
              <w:jc w:val="left"/>
            </w:pPr>
            <w:r>
              <w:t xml:space="preserve">05</w:t>
            </w:r>
          </w:p>
        </w:tc>
        <w:tc>
          <w:tcPr/>
          <w:p>
            <w:pPr>
              <w:pStyle w:val="Compact"/>
              <w:jc w:val="left"/>
            </w:pPr>
            <w:r>
              <w:t xml:space="preserve">Electrotherapy and TENS unit for Physiotherapist use, including installation at Russia Saint Petersburg facility</w:t>
            </w:r>
          </w:p>
        </w:tc>
        <w:tc>
          <w:tcPr/>
          <w:p>
            <w:pPr>
              <w:pStyle w:val="Compact"/>
              <w:jc w:val="left"/>
            </w:pPr>
            <w:r>
              <w:t xml:space="preserve">6</w:t>
            </w:r>
          </w:p>
        </w:tc>
        <w:tc>
          <w:tcPr/>
          <w:p>
            <w:pPr>
              <w:pStyle w:val="Compact"/>
              <w:jc w:val="left"/>
            </w:pPr>
            <w:r>
              <w:t xml:space="preserve">Unit</w:t>
            </w:r>
          </w:p>
        </w:tc>
        <w:tc>
          <w:tcPr/>
          <w:p>
            <w:pPr>
              <w:pStyle w:val="Compact"/>
              <w:jc w:val="left"/>
            </w:pPr>
            <w:r>
              <w:t xml:space="preserve">145,000</w:t>
            </w:r>
          </w:p>
        </w:tc>
        <w:tc>
          <w:tcPr/>
          <w:p>
            <w:pPr>
              <w:pStyle w:val="Compact"/>
              <w:jc w:val="left"/>
            </w:pPr>
            <w:r>
              <w:t xml:space="preserve">870,000</w:t>
            </w:r>
          </w:p>
        </w:tc>
      </w:tr>
      <w:tr>
        <w:tc>
          <w:tcPr/>
          <w:p>
            <w:pPr>
              <w:pStyle w:val="Compact"/>
              <w:jc w:val="left"/>
            </w:pPr>
            <w:r>
              <w:t xml:space="preserve">06</w:t>
            </w:r>
          </w:p>
        </w:tc>
        <w:tc>
          <w:tcPr/>
          <w:p>
            <w:pPr>
              <w:pStyle w:val="Compact"/>
              <w:jc w:val="left"/>
            </w:pPr>
            <w:r>
              <w:t xml:space="preserve">Ergonomic treatment tables and Physiotherapist workstation setup (adjustable, with documentation panel)</w:t>
            </w:r>
          </w:p>
        </w:tc>
        <w:tc>
          <w:tcPr/>
          <w:p>
            <w:pPr>
              <w:pStyle w:val="Compact"/>
              <w:jc w:val="left"/>
            </w:pPr>
            <w:r>
              <w:t xml:space="preserve">8</w:t>
            </w:r>
          </w:p>
        </w:tc>
        <w:tc>
          <w:tcPr/>
          <w:p>
            <w:pPr>
              <w:pStyle w:val="Compact"/>
              <w:jc w:val="left"/>
            </w:pPr>
            <w:r>
              <w:t xml:space="preserve">Set</w:t>
            </w:r>
          </w:p>
        </w:tc>
        <w:tc>
          <w:tcPr/>
          <w:p>
            <w:pPr>
              <w:pStyle w:val="Compact"/>
              <w:jc w:val="left"/>
            </w:pPr>
            <w:r>
              <w:t xml:space="preserve">98,000</w:t>
            </w:r>
          </w:p>
        </w:tc>
        <w:tc>
          <w:tcPr/>
          <w:p>
            <w:pPr>
              <w:pStyle w:val="Compact"/>
              <w:jc w:val="left"/>
            </w:pPr>
            <w:r>
              <w:t xml:space="preserve">784,000</w:t>
            </w:r>
          </w:p>
        </w:tc>
      </w:tr>
      <w:tr>
        <w:tc>
          <w:tcPr/>
          <w:p>
            <w:pPr>
              <w:pStyle w:val="Compact"/>
              <w:jc w:val="left"/>
            </w:pPr>
            <w:r>
              <w:t xml:space="preserve">07</w:t>
            </w:r>
          </w:p>
        </w:tc>
        <w:tc>
          <w:tcPr/>
          <w:p>
            <w:pPr>
              <w:pStyle w:val="Compact"/>
              <w:jc w:val="left"/>
            </w:pPr>
            <w:r>
              <w:t xml:space="preserve">Annual maintenance and calibration service for all Physiotherapist equipment, on-site in Russia Saint Petersburg</w:t>
            </w:r>
          </w:p>
        </w:tc>
        <w:tc>
          <w:tcPr/>
          <w:p>
            <w:pPr>
              <w:pStyle w:val="Compact"/>
              <w:jc w:val="left"/>
            </w:pPr>
            <w:r>
              <w:t xml:space="preserve">1</w:t>
            </w:r>
          </w:p>
        </w:tc>
        <w:tc>
          <w:tcPr/>
          <w:p>
            <w:pPr>
              <w:pStyle w:val="Compact"/>
              <w:jc w:val="left"/>
            </w:pPr>
            <w:r>
              <w:t xml:space="preserve">Year</w:t>
            </w:r>
          </w:p>
        </w:tc>
        <w:tc>
          <w:tcPr/>
          <w:p>
            <w:pPr>
              <w:pStyle w:val="Compact"/>
              <w:jc w:val="left"/>
            </w:pPr>
            <w:r>
              <w:t xml:space="preserve">180,000</w:t>
            </w:r>
          </w:p>
        </w:tc>
        <w:tc>
          <w:tcPr/>
          <w:p>
            <w:pPr>
              <w:pStyle w:val="Compact"/>
              <w:jc w:val="left"/>
            </w:pPr>
            <w:r>
              <w:t xml:space="preserve">180,000</w:t>
            </w:r>
          </w:p>
        </w:tc>
      </w:tr>
      <w:tr>
        <w:tc>
          <w:tcPr/>
          <w:p>
            <w:pPr>
              <w:pStyle w:val="Compact"/>
              <w:jc w:val="left"/>
            </w:pPr>
            <w:r>
              <w:t xml:space="preserve">08</w:t>
            </w:r>
          </w:p>
        </w:tc>
        <w:tc>
          <w:tcPr/>
          <w:p>
            <w:pPr>
              <w:pStyle w:val="Compact"/>
              <w:jc w:val="left"/>
            </w:pPr>
            <w:r>
              <w:t xml:space="preserve">Physiotherapist clinical software licence (patient management, treatment protocol tracking) – 12-month subscription</w:t>
            </w:r>
          </w:p>
        </w:tc>
        <w:tc>
          <w:tcPr/>
          <w:p>
            <w:pPr>
              <w:pStyle w:val="Compact"/>
              <w:jc w:val="left"/>
            </w:pPr>
            <w:r>
              <w:t xml:space="preserve">3</w:t>
            </w:r>
          </w:p>
        </w:tc>
        <w:tc>
          <w:tcPr/>
          <w:p>
            <w:pPr>
              <w:pStyle w:val="Compact"/>
              <w:jc w:val="left"/>
            </w:pPr>
            <w:r>
              <w:t xml:space="preserve">Seat</w:t>
            </w:r>
          </w:p>
        </w:tc>
        <w:tc>
          <w:tcPr/>
          <w:p>
            <w:pPr>
              <w:pStyle w:val="Compact"/>
              <w:jc w:val="left"/>
            </w:pPr>
            <w:r>
              <w:t xml:space="preserve">42,000</w:t>
            </w:r>
          </w:p>
        </w:tc>
        <w:tc>
          <w:tcPr/>
          <w:p>
            <w:pPr>
              <w:pStyle w:val="Compact"/>
              <w:jc w:val="left"/>
            </w:pPr>
            <w:r>
              <w:t xml:space="preserve">126,000</w:t>
            </w:r>
          </w:p>
        </w:tc>
      </w:tr>
      <w:tr>
        <w:tc>
          <w:tcPr>
            <w:gridSpan w:val="5"/>
          </w:tcPr>
          <w:p>
            <w:pPr>
              <w:pStyle w:val="Compact"/>
              <w:jc w:val="right"/>
            </w:pPr>
            <w:r>
              <w:t xml:space="preserve">Subtotal:</w:t>
            </w:r>
          </w:p>
        </w:tc>
        <w:tc>
          <w:tcPr/>
          <w:p>
            <w:pPr>
              <w:pStyle w:val="Compact"/>
              <w:jc w:val="left"/>
            </w:pPr>
            <w:r>
              <w:t xml:space="preserve">6,855,000</w:t>
            </w:r>
          </w:p>
        </w:tc>
      </w:tr>
      <w:tr>
        <w:tc>
          <w:tcPr>
            <w:gridSpan w:val="5"/>
          </w:tcPr>
          <w:p>
            <w:pPr>
              <w:pStyle w:val="Compact"/>
              <w:jc w:val="right"/>
            </w:pPr>
            <w:r>
              <w:t xml:space="preserve">VAT (20%):</w:t>
            </w:r>
          </w:p>
        </w:tc>
        <w:tc>
          <w:tcPr/>
          <w:p>
            <w:pPr>
              <w:pStyle w:val="Compact"/>
              <w:jc w:val="left"/>
            </w:pPr>
            <w:r>
              <w:t xml:space="preserve">1,371,000</w:t>
            </w:r>
          </w:p>
        </w:tc>
      </w:tr>
      <w:tr>
        <w:tc>
          <w:tcPr>
            <w:gridSpan w:val="5"/>
          </w:tcPr>
          <w:p>
            <w:pPr>
              <w:pStyle w:val="Compact"/>
              <w:jc w:val="right"/>
            </w:pPr>
            <w:r>
              <w:t xml:space="preserve">Grand Total (RUB):</w:t>
            </w:r>
          </w:p>
        </w:tc>
        <w:tc>
          <w:tcPr/>
          <w:p>
            <w:pPr>
              <w:pStyle w:val="Compact"/>
              <w:jc w:val="left"/>
            </w:pPr>
            <w:r>
              <w:t xml:space="preserve">8,226,000</w:t>
            </w:r>
          </w:p>
        </w:tc>
      </w:tr>
    </w:tbl>
    <w:bookmarkEnd w:id="25"/>
    <w:bookmarkStart w:id="26" w:name="delivery-and-implementation-schedule"/>
    <w:p>
      <w:pPr>
        <w:pStyle w:val="Heading2"/>
      </w:pPr>
      <w:r>
        <w:t xml:space="preserve">4. Delivery and Implementation Schedule</w:t>
      </w:r>
    </w:p>
    <w:p>
      <w:pPr>
        <w:pStyle w:val="FirstParagraph"/>
      </w:pPr>
      <w:r>
        <w:t xml:space="preserve">All Physiotherapist personnel referenced in this Purchase Order shall report for duty at the designated facility located at 42 Nevsky Prospekt, Russia Saint Petersburg, no later than 1 August 2025. Equipment items (Line Items 04 through 06) shall be delivered, installed, and calibrated at the Russia Saint Petersburg premises within thirty (30) calendar days of the Purchase Order acceptance date. The Supplier shall provide a written delivery confirmation and a signed Physiotherapist equipment commissioning report prior to final acceptance.</w:t>
      </w:r>
    </w:p>
    <w:bookmarkEnd w:id="26"/>
    <w:bookmarkStart w:id="27" w:name="terms-and-conditions"/>
    <w:p>
      <w:pPr>
        <w:pStyle w:val="Heading2"/>
      </w:pPr>
      <w:r>
        <w:t xml:space="preserve">5. Terms and Conditions</w:t>
      </w:r>
    </w:p>
    <w:p>
      <w:pPr>
        <w:numPr>
          <w:ilvl w:val="0"/>
          <w:numId w:val="1001"/>
        </w:numPr>
        <w:pStyle w:val="Compact"/>
      </w:pPr>
      <w:r>
        <w:rPr>
          <w:bCs/>
          <w:b/>
        </w:rPr>
        <w:t xml:space="preserve">Qualification Requirements:</w:t>
      </w:r>
      <w:r>
        <w:t xml:space="preserve"> </w:t>
      </w:r>
      <w:r>
        <w:t xml:space="preserve">All Physiotherapist professionals engaged under this Purchase Order must hold a valid state-issued medical licence for physiotherapy practice in the Russian Federation, registered with the relevant authority in Russia Saint Petersburg. Proof of licensure shall be submitted prior to commencement of duties.</w:t>
      </w:r>
    </w:p>
    <w:p>
      <w:pPr>
        <w:numPr>
          <w:ilvl w:val="0"/>
          <w:numId w:val="1001"/>
        </w:numPr>
        <w:pStyle w:val="Compact"/>
      </w:pPr>
      <w:r>
        <w:rPr>
          <w:bCs/>
          <w:b/>
        </w:rPr>
        <w:t xml:space="preserve">Compliance:</w:t>
      </w:r>
      <w:r>
        <w:t xml:space="preserve"> </w:t>
      </w:r>
      <w:r>
        <w:t xml:space="preserve">The Supplier warrants that all services and equipment provided under this Purchase Order comply with the Federal Law of the Russian Federation on Healthcare, GOST standards for medical devices, and all applicable regulations governing Physiotherapist practice in Russia Saint Petersburg.</w:t>
      </w:r>
    </w:p>
    <w:p>
      <w:pPr>
        <w:numPr>
          <w:ilvl w:val="0"/>
          <w:numId w:val="1001"/>
        </w:numPr>
        <w:pStyle w:val="Compact"/>
      </w:pPr>
      <w:r>
        <w:rPr>
          <w:bCs/>
          <w:b/>
        </w:rPr>
        <w:t xml:space="preserve">Payment Schedule:</w:t>
      </w:r>
      <w:r>
        <w:t xml:space="preserve"> </w:t>
      </w:r>
      <w:r>
        <w:t xml:space="preserve">Payment shall be made in three equal instalments: 40% upon Purchase Order acceptance, 35% upon delivery and commissioning of all Physiotherapist equipment, and 25% upon successful completion of the first quarter of Physiotherapist service delivery.</w:t>
      </w:r>
    </w:p>
    <w:p>
      <w:pPr>
        <w:numPr>
          <w:ilvl w:val="0"/>
          <w:numId w:val="1001"/>
        </w:numPr>
        <w:pStyle w:val="Compact"/>
      </w:pPr>
      <w:r>
        <w:rPr>
          <w:bCs/>
          <w:b/>
        </w:rPr>
        <w:t xml:space="preserve">Warranty:</w:t>
      </w:r>
      <w:r>
        <w:t xml:space="preserve"> </w:t>
      </w:r>
      <w:r>
        <w:t xml:space="preserve">All equipment supplied under this Purchase Order carries a minimum two-year manufacturer warranty. The Supplier shall coordinate any warranty claims for Physiotherapist equipment within Russia Saint Petersburg within five (5) business days of a defect report.</w:t>
      </w:r>
    </w:p>
    <w:p>
      <w:pPr>
        <w:numPr>
          <w:ilvl w:val="0"/>
          <w:numId w:val="1001"/>
        </w:numPr>
        <w:pStyle w:val="Compact"/>
      </w:pPr>
      <w:r>
        <w:rPr>
          <w:bCs/>
          <w:b/>
        </w:rPr>
        <w:t xml:space="preserve">Confidentiality:</w:t>
      </w:r>
      <w:r>
        <w:t xml:space="preserve"> </w:t>
      </w:r>
      <w:r>
        <w:t xml:space="preserve">Both parties agree to maintain strict confidentiality regarding patient data handled by the Physiotherapist team, in accordance with Federal Law No. 152-FZ on Personal Data. All Physiotherapist records generated in Russia Saint Petersburg shall be stored on encrypted, locally hosted systems.</w:t>
      </w:r>
    </w:p>
    <w:p>
      <w:pPr>
        <w:numPr>
          <w:ilvl w:val="0"/>
          <w:numId w:val="1001"/>
        </w:numPr>
        <w:pStyle w:val="Compact"/>
      </w:pPr>
      <w:r>
        <w:rPr>
          <w:bCs/>
          <w:b/>
        </w:rPr>
        <w:t xml:space="preserve">Termination:</w:t>
      </w:r>
      <w:r>
        <w:t xml:space="preserve"> </w:t>
      </w:r>
      <w:r>
        <w:t xml:space="preserve">Either party may terminate this Purchase Order with sixty (60) days written notice. In the event of termination, the Supplier shall ensure a minimum four-week transition period for the Physiotherapist team to hand over all patient care files and treatment protocols.</w:t>
      </w:r>
    </w:p>
    <w:p>
      <w:pPr>
        <w:numPr>
          <w:ilvl w:val="0"/>
          <w:numId w:val="1001"/>
        </w:numPr>
        <w:pStyle w:val="Compact"/>
      </w:pPr>
      <w:r>
        <w:rPr>
          <w:bCs/>
          <w:b/>
        </w:rPr>
        <w:t xml:space="preserve">Governing Law:</w:t>
      </w:r>
      <w:r>
        <w:t xml:space="preserve"> </w:t>
      </w:r>
      <w:r>
        <w:t xml:space="preserve">This Purchase Order shall be governed by and construed in accordance with the civil legislation of the Russian Federation. Any disputes arising from this Purchase Order related to Physiotherapist services in Russia Saint Petersburg shall be resolved by the Arbitration Court of Saint Petersburg and Leningrad Oblast.</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natural disasters, government mandates, or public health emergencies affecting operations in Russia Saint Petersburg.</w:t>
      </w:r>
    </w:p>
    <w:bookmarkEnd w:id="27"/>
    <w:bookmarkStart w:id="28" w:name="acceptance-and-authorization"/>
    <w:p>
      <w:pPr>
        <w:pStyle w:val="Heading2"/>
      </w:pPr>
      <w:r>
        <w:t xml:space="preserve">6. Acceptance and Authorization</w:t>
      </w:r>
    </w:p>
    <w:p>
      <w:pPr>
        <w:pStyle w:val="FirstParagraph"/>
      </w:pPr>
      <w:r>
        <w:t xml:space="preserve">By signing below, both parties acknowledge and agree to all terms, conditions, line items, and obligations set forth in this Purchase Order for the procurement of Physiotherapist services and equipment in Russia Saint Petersburg. This document constitutes a binding commercial agreement effective from the date of the last signature.</w:t>
      </w:r>
    </w:p>
    <w:bookmarkEnd w:id="28"/>
    <w:p>
      <w:pPr>
        <w:pStyle w:val="BodyText"/>
      </w:pPr>
      <w:r>
        <w:rPr>
          <w:bCs/>
          <w:b/>
        </w:rPr>
        <w:t xml:space="preserve">For and on behalf of the Buyer:</w:t>
      </w:r>
    </w:p>
    <w:p>
      <w:pPr>
        <w:pStyle w:val="BodyText"/>
      </w:pPr>
      <w:r>
        <w:t xml:space="preserve">Dr. Elena V. Sokolova</w:t>
      </w:r>
      <w:r>
        <w:br/>
      </w:r>
      <w:r>
        <w:t xml:space="preserve">Chief Medical Officer</w:t>
      </w:r>
      <w:r>
        <w:br/>
      </w:r>
      <w:r>
        <w:t xml:space="preserve">Northern Capital Rehabilitation &amp; Physiotherapy Centre LLC</w:t>
      </w:r>
    </w:p>
    <w:p>
      <w:pPr>
        <w:pStyle w:val="BodyText"/>
      </w:pPr>
      <w:r>
        <w:t xml:space="preserve">Signature &amp; Date</w:t>
      </w:r>
    </w:p>
    <w:p>
      <w:pPr>
        <w:pStyle w:val="BodyText"/>
      </w:pPr>
      <w:r>
        <w:rPr>
          <w:bCs/>
          <w:b/>
        </w:rPr>
        <w:t xml:space="preserve">For and on behalf of the Supplier:</w:t>
      </w:r>
    </w:p>
    <w:p>
      <w:pPr>
        <w:pStyle w:val="BodyText"/>
      </w:pPr>
      <w:r>
        <w:t xml:space="preserve">Mr. Dmitry A. Kuznetsov</w:t>
      </w:r>
      <w:r>
        <w:br/>
      </w:r>
      <w:r>
        <w:t xml:space="preserve">Director of Operations</w:t>
      </w:r>
      <w:r>
        <w:br/>
      </w:r>
      <w:r>
        <w:t xml:space="preserve">MedPhysio International Services JSC</w:t>
      </w:r>
    </w:p>
    <w:p>
      <w:pPr>
        <w:pStyle w:val="BodyText"/>
      </w:pPr>
      <w:r>
        <w:t xml:space="preserve">Signature &amp; Date</w:t>
      </w:r>
    </w:p>
    <w:p>
      <w:pPr>
        <w:pStyle w:val="BodyText"/>
      </w:pPr>
      <w:r>
        <w:t xml:space="preserve">Purchase Order PO-RSP-2025-04782 | Physiotherapist Services Procurement | Russia Saint Petersburg</w:t>
      </w:r>
    </w:p>
    <w:p>
      <w:pPr>
        <w:pStyle w:val="BodyText"/>
      </w:pPr>
      <w:r>
        <w:t xml:space="preserve">This document is the property of Northern Capital Rehabilitation &amp; Physiotherapy Centre LLC. Unauthorized reproduction is prohibited.</w:t>
      </w:r>
    </w:p>
    <w:p>
      <w:pPr>
        <w:pStyle w:val="BodyText"/>
      </w:pPr>
      <w:r>
        <w:t xml:space="preserve">Document generated in accordance with Russian Federation commercial procurement standards.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Physiotherapist Services - Russia Saint Petersburg</dc:title>
  <dc:creator/>
  <dc:language>en</dc:language>
  <cp:keywords/>
  <dcterms:created xsi:type="dcterms:W3CDTF">2026-10-10T07:36:49Z</dcterms:created>
  <dcterms:modified xsi:type="dcterms:W3CDTF">2026-10-10T07:36:49Z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