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Professional Physiotherapist Services Engagement</w:t>
      </w:r>
    </w:p>
    <w:p>
      <w:pPr>
        <w:pStyle w:val="BodyText"/>
      </w:pPr>
      <w:r>
        <w:t xml:space="preserve">Republic of South Africa — Cape Town Metropolitan Region</w:t>
      </w:r>
    </w:p>
    <w:p>
      <w:pPr>
        <w:pStyle w:val="BodyText"/>
      </w:pPr>
      <w:r>
        <w:t xml:space="preserve">PO No: CT-2025-04782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Atlantic Health &amp; Wellness Group (Pty) Ltd</w:t>
      </w:r>
    </w:p>
    <w:p>
      <w:pPr>
        <w:pStyle w:val="BodyText"/>
      </w:pPr>
      <w:r>
        <w:rPr>
          <w:bCs/>
          <w:b/>
        </w:rPr>
        <w:t xml:space="preserve">Address:</w:t>
      </w:r>
      <w:r>
        <w:t xml:space="preserve"> </w:t>
      </w:r>
      <w:r>
        <w:t xml:space="preserve">142 Bree Street, Cape Town, 8001, South Africa</w:t>
      </w:r>
    </w:p>
    <w:p>
      <w:pPr>
        <w:pStyle w:val="BodyText"/>
      </w:pPr>
      <w:r>
        <w:rPr>
          <w:bCs/>
          <w:b/>
        </w:rPr>
        <w:t xml:space="preserve">VAT Number:</w:t>
      </w:r>
      <w:r>
        <w:t xml:space="preserve"> </w:t>
      </w:r>
      <w:r>
        <w:t xml:space="preserve">452018773</w:t>
      </w:r>
    </w:p>
    <w:p>
      <w:pPr>
        <w:pStyle w:val="BodyText"/>
      </w:pPr>
      <w:r>
        <w:rPr>
          <w:bCs/>
          <w:b/>
        </w:rPr>
        <w:t xml:space="preserve">Contact:</w:t>
      </w:r>
      <w:r>
        <w:t xml:space="preserve"> </w:t>
      </w:r>
      <w:r>
        <w:t xml:space="preserve">procurement@atlantichealth.co.za</w:t>
      </w:r>
    </w:p>
    <w:p>
      <w:pPr>
        <w:pStyle w:val="BodyText"/>
      </w:pPr>
      <w:r>
        <w:rPr>
          <w:bCs/>
          <w:b/>
        </w:rPr>
        <w:t xml:space="preserve">Phone:</w:t>
      </w:r>
      <w:r>
        <w:t xml:space="preserve"> </w:t>
      </w:r>
      <w:r>
        <w:t xml:space="preserve">+27 21 424 7890</w:t>
      </w:r>
    </w:p>
    <w:bookmarkEnd w:id="21"/>
    <w:bookmarkStart w:id="22" w:name="service-provider-supplier"/>
    <w:p>
      <w:pPr>
        <w:pStyle w:val="Heading3"/>
      </w:pPr>
      <w:r>
        <w:t xml:space="preserve">Service Provider (Supplier)</w:t>
      </w:r>
    </w:p>
    <w:p>
      <w:pPr>
        <w:pStyle w:val="FirstParagraph"/>
      </w:pPr>
      <w:r>
        <w:rPr>
          <w:bCs/>
          <w:b/>
        </w:rPr>
        <w:t xml:space="preserve">Company:</w:t>
      </w:r>
      <w:r>
        <w:t xml:space="preserve"> </w:t>
      </w:r>
      <w:r>
        <w:t xml:space="preserve">Cape Physiotherapy &amp; Rehabilitation Centre</w:t>
      </w:r>
    </w:p>
    <w:p>
      <w:pPr>
        <w:pStyle w:val="BodyText"/>
      </w:pPr>
      <w:r>
        <w:rPr>
          <w:bCs/>
          <w:b/>
        </w:rPr>
        <w:t xml:space="preserve">Address:</w:t>
      </w:r>
      <w:r>
        <w:t xml:space="preserve"> </w:t>
      </w:r>
      <w:r>
        <w:t xml:space="preserve">28 Seaview Road, Sea Point, Cape Town, 8005, South Africa</w:t>
      </w:r>
    </w:p>
    <w:p>
      <w:pPr>
        <w:pStyle w:val="BodyText"/>
      </w:pPr>
      <w:r>
        <w:rPr>
          <w:bCs/>
          <w:b/>
        </w:rPr>
        <w:t xml:space="preserve">VAT Number:</w:t>
      </w:r>
      <w:r>
        <w:t xml:space="preserve"> </w:t>
      </w:r>
      <w:r>
        <w:t xml:space="preserve">491203345</w:t>
      </w:r>
    </w:p>
    <w:p>
      <w:pPr>
        <w:pStyle w:val="BodyText"/>
      </w:pPr>
      <w:r>
        <w:rPr>
          <w:bCs/>
          <w:b/>
        </w:rPr>
        <w:t xml:space="preserve">Contact:</w:t>
      </w:r>
      <w:r>
        <w:t xml:space="preserve"> </w:t>
      </w:r>
      <w:r>
        <w:t xml:space="preserve">admin@capephysio.co.za</w:t>
      </w:r>
    </w:p>
    <w:p>
      <w:pPr>
        <w:pStyle w:val="BodyText"/>
      </w:pPr>
      <w:r>
        <w:rPr>
          <w:bCs/>
          <w:b/>
        </w:rPr>
        <w:t xml:space="preserve">Phone:</w:t>
      </w:r>
      <w:r>
        <w:t xml:space="preserve"> </w:t>
      </w:r>
      <w:r>
        <w:t xml:space="preserve">+27 21 430 5567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 date</w:t>
      </w:r>
    </w:p>
    <w:bookmarkEnd w:id="23"/>
    <w:bookmarkStart w:id="24" w:name="reference-approval"/>
    <w:p>
      <w:pPr>
        <w:pStyle w:val="Heading3"/>
      </w:pPr>
      <w:r>
        <w:t xml:space="preserve">Reference &amp; Approval</w:t>
      </w:r>
    </w:p>
    <w:p>
      <w:pPr>
        <w:pStyle w:val="FirstParagraph"/>
      </w:pPr>
      <w:r>
        <w:rPr>
          <w:bCs/>
          <w:b/>
        </w:rPr>
        <w:t xml:space="preserve">Internal Ref:</w:t>
      </w:r>
      <w:r>
        <w:t xml:space="preserve"> </w:t>
      </w:r>
      <w:r>
        <w:t xml:space="preserve">AHWG-HR-2025-114</w:t>
      </w:r>
    </w:p>
    <w:p>
      <w:pPr>
        <w:pStyle w:val="BodyText"/>
      </w:pPr>
      <w:r>
        <w:rPr>
          <w:bCs/>
          <w:b/>
        </w:rPr>
        <w:t xml:space="preserve">Approved By:</w:t>
      </w:r>
      <w:r>
        <w:t xml:space="preserve"> </w:t>
      </w:r>
      <w:r>
        <w:t xml:space="preserve">Dr. Naledi van der Merwe, COO</w:t>
      </w:r>
    </w:p>
    <w:p>
      <w:pPr>
        <w:pStyle w:val="BodyText"/>
      </w:pPr>
      <w:r>
        <w:rPr>
          <w:bCs/>
          <w:b/>
        </w:rPr>
        <w:t xml:space="preserve">Department:</w:t>
      </w:r>
      <w:r>
        <w:t xml:space="preserve"> </w:t>
      </w:r>
      <w:r>
        <w:t xml:space="preserve">Occupational Health &amp; Wellness</w:t>
      </w:r>
    </w:p>
    <w:p>
      <w:pPr>
        <w:pStyle w:val="BodyText"/>
      </w:pPr>
      <w:r>
        <w:rPr>
          <w:bCs/>
          <w:b/>
        </w:rPr>
        <w:t xml:space="preserve">Classification:</w:t>
      </w:r>
      <w:r>
        <w:t xml:space="preserve"> </w:t>
      </w:r>
      <w:r>
        <w:t xml:space="preserve">Professional Services — Healthcare</w:t>
      </w:r>
    </w:p>
    <w:bookmarkEnd w:id="24"/>
    <w:bookmarkStart w:id="25" w:name="line-items-physiotherapist-services"/>
    <w:p>
      <w:pPr>
        <w:pStyle w:val="Heading2"/>
      </w:pPr>
      <w:r>
        <w:t xml:space="preserve">Line Items — Physiotherapist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Physiotherapist — Full-time on-site engagement at Atlantic Health &amp; Wellness Group offices, Cape Town. Includes musculoskeletal assessments, therapeutic exercise programmes, manual therapy, and patient education for corporate clients.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Physiotherapist — Part-time (20 hours/week) for outpatient clinic support at the Sea Point facility. Covers post-operative rehabilitation, sports injury management, and chronic pain management programmes.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24,250.00</w:t>
            </w:r>
          </w:p>
        </w:tc>
        <w:tc>
          <w:tcPr/>
          <w:p>
            <w:pPr>
              <w:pStyle w:val="Compact"/>
              <w:jc w:val="left"/>
            </w:pPr>
            <w:r>
              <w:t xml:space="preserve">24,250.00</w:t>
            </w:r>
          </w:p>
        </w:tc>
      </w:tr>
      <w:tr>
        <w:tc>
          <w:tcPr/>
          <w:p>
            <w:pPr>
              <w:pStyle w:val="Compact"/>
              <w:jc w:val="left"/>
            </w:pPr>
            <w:r>
              <w:t xml:space="preserve">03</w:t>
            </w:r>
          </w:p>
        </w:tc>
        <w:tc>
          <w:tcPr/>
          <w:p>
            <w:pPr>
              <w:pStyle w:val="Compact"/>
              <w:jc w:val="left"/>
            </w:pPr>
            <w:r>
              <w:t xml:space="preserve">Specialist Physiotherapist — Orthopaedic &amp; Sports Medicine focus. On-call availability for emergency workplace injury assessments across all Cape Town sites. Minimum 4 on-call shifts per month.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Physiotherapy Equipment &amp; Consumables — Monthly supply of therapeutic modalities (ultrasound gel, kinesiology tape, resistance bands, cryotherapy packs, heat packs) for all Physiotherapist treatment sessions conducted in Cape Town.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Continuing Professional Development (CPD) — Annual funding for each Physiotherapist to attend at least two accredited courses or conferences in South Africa to maintain SAHPRA registration and professional competency.</w:t>
            </w:r>
          </w:p>
        </w:tc>
        <w:tc>
          <w:tcPr/>
          <w:p>
            <w:pPr>
              <w:pStyle w:val="Compact"/>
              <w:jc w:val="left"/>
            </w:pPr>
            <w:r>
              <w:t xml:space="preserve">3</w:t>
            </w:r>
          </w:p>
        </w:tc>
        <w:tc>
          <w:tcPr/>
          <w:p>
            <w:pPr>
              <w:pStyle w:val="Compact"/>
              <w:jc w:val="left"/>
            </w:pPr>
            <w:r>
              <w:t xml:space="preserve">Professionals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06</w:t>
            </w:r>
          </w:p>
        </w:tc>
        <w:tc>
          <w:tcPr/>
          <w:p>
            <w:pPr>
              <w:pStyle w:val="Compact"/>
              <w:jc w:val="left"/>
            </w:pPr>
            <w:r>
              <w:t xml:space="preserve">Administrative &amp; Reporting Services — Monthly treatment outcome reports, patient progress documentation, and compliance reporting in line with South African healthcare regulations and the National Health 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Subtotal (excl. VAT):</w:t>
            </w:r>
          </w:p>
        </w:tc>
        <w:tc>
          <w:tcPr/>
          <w:p>
            <w:pPr>
              <w:pStyle w:val="Compact"/>
              <w:jc w:val="left"/>
            </w:pPr>
            <w:r>
              <w:t xml:space="preserve">171,000.00</w:t>
            </w:r>
          </w:p>
        </w:tc>
      </w:tr>
      <w:tr>
        <w:tc>
          <w:tcPr>
            <w:gridSpan w:val="5"/>
          </w:tcPr>
          <w:p>
            <w:pPr>
              <w:pStyle w:val="Compact"/>
              <w:jc w:val="right"/>
            </w:pPr>
            <w:r>
              <w:t xml:space="preserve">VAT @ 15% (South Africa):</w:t>
            </w:r>
          </w:p>
        </w:tc>
        <w:tc>
          <w:tcPr/>
          <w:p>
            <w:pPr>
              <w:pStyle w:val="Compact"/>
              <w:jc w:val="left"/>
            </w:pPr>
            <w:r>
              <w:t xml:space="preserve">25,650.00</w:t>
            </w:r>
          </w:p>
        </w:tc>
      </w:tr>
      <w:tr>
        <w:tc>
          <w:tcPr>
            <w:gridSpan w:val="5"/>
          </w:tcPr>
          <w:p>
            <w:pPr>
              <w:pStyle w:val="Compact"/>
              <w:jc w:val="right"/>
            </w:pPr>
            <w:r>
              <w:t xml:space="preserve">TOTAL AMOUNT DUE (ZAR):</w:t>
            </w:r>
          </w:p>
        </w:tc>
        <w:tc>
          <w:tcPr/>
          <w:p>
            <w:pPr>
              <w:pStyle w:val="Compact"/>
              <w:jc w:val="left"/>
            </w:pPr>
            <w:r>
              <w:t xml:space="preserve">196,650.00</w:t>
            </w:r>
          </w:p>
        </w:tc>
      </w:tr>
    </w:tbl>
    <w:bookmarkEnd w:id="25"/>
    <w:bookmarkStart w:id="26" w:name="terms-and-conditions"/>
    <w:p>
      <w:pPr>
        <w:pStyle w:val="Heading2"/>
      </w:pPr>
      <w:r>
        <w:t xml:space="preserve">Terms and Conditions</w:t>
      </w:r>
    </w:p>
    <w:p>
      <w:pPr>
        <w:pStyle w:val="FirstParagraph"/>
      </w:pPr>
      <w:r>
        <w:rPr>
          <w:bCs/>
          <w:b/>
        </w:rPr>
        <w:t xml:space="preserve">1. Scope of Services:</w:t>
      </w:r>
      <w:r>
        <w:t xml:space="preserve"> </w:t>
      </w:r>
      <w:r>
        <w:t xml:space="preserve">This Purchase Order authorises Cape Physiotherapy &amp; Rehabilitation Centre to provide qualified, SAHPRA-registered Physiotherapist services to Atlantic Health &amp; Wellness Group at its designated facilities in Cape Town, South Africa. All Physiotherapists engaged under this Purchase Order must hold a valid professional registration with the Health Professions Council of South Africa (HPCSA/SAHPRA) and a minimum of five (5) years of post-qualification clinical experience.</w:t>
      </w:r>
    </w:p>
    <w:p>
      <w:pPr>
        <w:pStyle w:val="BodyText"/>
      </w:pPr>
      <w:r>
        <w:rPr>
          <w:bCs/>
          <w:b/>
        </w:rPr>
        <w:t xml:space="preserve">2. Commencement and Duration:</w:t>
      </w:r>
      <w:r>
        <w:t xml:space="preserve"> </w:t>
      </w:r>
      <w:r>
        <w:t xml:space="preserve">Services shall commence on 01 July 2025 and continue for a period of twelve (12) months, unless terminated earlier in accordance with Clause 7. The contract is renewable by mutual written agreement no later than thirty (30) days prior to the expiry date.</w:t>
      </w:r>
    </w:p>
    <w:p>
      <w:pPr>
        <w:pStyle w:val="BodyText"/>
      </w:pPr>
      <w:r>
        <w:rPr>
          <w:bCs/>
          <w:b/>
        </w:rPr>
        <w:t xml:space="preserve">3. Payment Terms:</w:t>
      </w:r>
      <w:r>
        <w:t xml:space="preserve"> </w:t>
      </w:r>
      <w:r>
        <w:t xml:space="preserve">Invoices shall be submitted monthly by the 5th business day of the following month. Payment shall be made within thirty (30) days of receipt of a valid tax invoice. Late payments shall attract interest at the rate prescribed by the Late Payment of Interest and Costs Act, 1998 (South Africa).</w:t>
      </w:r>
    </w:p>
    <w:p>
      <w:pPr>
        <w:pStyle w:val="BodyText"/>
      </w:pPr>
      <w:r>
        <w:rPr>
          <w:bCs/>
          <w:b/>
        </w:rPr>
        <w:t xml:space="preserve">4. Professional Standards:</w:t>
      </w:r>
      <w:r>
        <w:t xml:space="preserve"> </w:t>
      </w:r>
      <w:r>
        <w:t xml:space="preserve">All Physiotherapist services must be delivered in accordance with the Code of Conduct for Physiotherapists as published by SAHPRA, the National Health Act (Act 61 of 2003), and applicable occupational health and safety legislation in South Africa. The Physiotherapist shall maintain full professional indemnity insurance with a minimum cover of R5,000,000.</w:t>
      </w:r>
    </w:p>
    <w:p>
      <w:pPr>
        <w:pStyle w:val="BodyText"/>
      </w:pPr>
      <w:r>
        <w:rPr>
          <w:bCs/>
          <w:b/>
        </w:rPr>
        <w:t xml:space="preserve">5. Confidentiality and Data Protection:</w:t>
      </w:r>
      <w:r>
        <w:t xml:space="preserve"> </w:t>
      </w:r>
      <w:r>
        <w:t xml:space="preserve">The Service Provider and all Physiotherapists engaged under this Purchase Order shall comply with the Protection of Personal Information Act (POPIA), 2013 (South Africa). All patient records, treatment plans, and clinical data generated in Cape Town shall be treated as strictly confidential and shall not be disclosed to any third party without written consent from the Purchasing Entity.</w:t>
      </w:r>
    </w:p>
    <w:p>
      <w:pPr>
        <w:pStyle w:val="BodyText"/>
      </w:pPr>
      <w:r>
        <w:rPr>
          <w:bCs/>
          <w:b/>
        </w:rPr>
        <w:t xml:space="preserve">6. Performance Standards:</w:t>
      </w:r>
      <w:r>
        <w:t xml:space="preserve"> </w:t>
      </w:r>
      <w:r>
        <w:t xml:space="preserve">The Service Provider shall ensure that a minimum of 95% of scheduled Physiotherapist treatment sessions are completed as planned. Failure to meet this threshold for two consecutive months shall constitute a material breach of this Purchase Order.</w:t>
      </w:r>
    </w:p>
    <w:p>
      <w:pPr>
        <w:pStyle w:val="BodyText"/>
      </w:pPr>
      <w:r>
        <w:rPr>
          <w:bCs/>
          <w:b/>
        </w:rPr>
        <w:t xml:space="preserve">7. Termination:</w:t>
      </w:r>
      <w:r>
        <w:t xml:space="preserve"> </w:t>
      </w:r>
      <w:r>
        <w:t xml:space="preserve">Either party may terminate this Purchase Order with thirty (30) days written notice. The Purchasing Entity may terminate immediately for material breach, insolvency, or loss of professional registration by any engaged Physiotherapist.</w:t>
      </w:r>
    </w:p>
    <w:p>
      <w:pPr>
        <w:pStyle w:val="BodyText"/>
      </w:pPr>
      <w:r>
        <w:rPr>
          <w:bCs/>
          <w:b/>
        </w:rPr>
        <w:t xml:space="preserve">8. Governing Law:</w:t>
      </w:r>
      <w:r>
        <w:t xml:space="preserve"> </w:t>
      </w:r>
      <w:r>
        <w:t xml:space="preserve">This Purchase Order shall be governed by and construed in accordance with the laws of the Republic of South Africa. Any disputes shall be subject to the exclusive jurisdiction of the High Court of South Africa, Cape Town Division.</w:t>
      </w:r>
    </w:p>
    <w:p>
      <w:pPr>
        <w:pStyle w:val="BodyText"/>
      </w:pPr>
      <w:r>
        <w:rPr>
          <w:bCs/>
          <w:b/>
        </w:rPr>
        <w:t xml:space="preserve">9. Insurance and Indemnity:</w:t>
      </w:r>
      <w:r>
        <w:t xml:space="preserve"> </w:t>
      </w:r>
      <w:r>
        <w:t xml:space="preserve">The Service Provider shall maintain comprehensive professional indemnity insurance and public liability insurance throughout the term of this Purchase Order. Certificates of insurance shall be provided upon request.</w:t>
      </w:r>
    </w:p>
    <w:bookmarkEnd w:id="26"/>
    <w:bookmarkStart w:id="27" w:name="authorisation-and-acceptance"/>
    <w:p>
      <w:pPr>
        <w:pStyle w:val="Heading2"/>
      </w:pPr>
      <w:r>
        <w:t xml:space="preserve">Authorisation and Acceptance</w:t>
      </w:r>
    </w:p>
    <w:p>
      <w:pPr>
        <w:pStyle w:val="FirstParagraph"/>
      </w:pPr>
      <w:r>
        <w:rPr>
          <w:bCs/>
          <w:b/>
        </w:rPr>
        <w:t xml:space="preserve">For and on behalf of the Purchasing Entity:</w:t>
      </w:r>
    </w:p>
    <w:p>
      <w:pPr>
        <w:pStyle w:val="BodyText"/>
      </w:pPr>
      <w:r>
        <w:t xml:space="preserve">Atlantic Health &amp; Wellness Group (Pty) Ltd</w:t>
      </w:r>
    </w:p>
    <w:p>
      <w:pPr>
        <w:pStyle w:val="BodyText"/>
      </w:pPr>
      <w:r>
        <w:t xml:space="preserve">Name: Dr. Naledi van der Merwe</w:t>
      </w:r>
    </w:p>
    <w:p>
      <w:pPr>
        <w:pStyle w:val="BodyText"/>
      </w:pPr>
      <w:r>
        <w:t xml:space="preserve">Title: Chief Operating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Service Provider:</w:t>
      </w:r>
    </w:p>
    <w:p>
      <w:pPr>
        <w:pStyle w:val="BodyText"/>
      </w:pPr>
      <w:r>
        <w:t xml:space="preserve">Cape Physiotherapy &amp; Rehabilitation Centre</w:t>
      </w:r>
    </w:p>
    <w:p>
      <w:pPr>
        <w:pStyle w:val="BodyText"/>
      </w:pPr>
      <w:r>
        <w:t xml:space="preserve">Name: Mr. Thabo Mokoena, MPhysio (Cape Town)</w:t>
      </w:r>
    </w:p>
    <w:p>
      <w:pPr>
        <w:pStyle w:val="BodyText"/>
      </w:pPr>
      <w:r>
        <w:t xml:space="preserve">Title: Director &amp; Lead Physiotherapist</w:t>
      </w:r>
    </w:p>
    <w:p>
      <w:pPr>
        <w:pStyle w:val="BodyText"/>
      </w:pPr>
      <w:r>
        <w:t xml:space="preserve">Signature: ___________________________</w:t>
      </w:r>
    </w:p>
    <w:p>
      <w:pPr>
        <w:pStyle w:val="BodyText"/>
      </w:pPr>
      <w:r>
        <w:t xml:space="preserve">Date: 15 June 2025</w:t>
      </w:r>
    </w:p>
    <w:p>
      <w:pPr>
        <w:pStyle w:val="BodyText"/>
      </w:pPr>
      <w:r>
        <w:t xml:space="preserve">This Purchase Order is valid for a period of sixty (60) days from the date of issue. All services referenced herein are to be rendered in Cape Town, Western Cape, South Africa. This document constitutes a binding agreement upon signature by both parties. © 2025 Atlantic Health &amp; Wellness Group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Cape Town, South Africa</dc:title>
  <dc:creator/>
  <dc:language>en</dc:language>
  <cp:keywords/>
  <dcterms:created xsi:type="dcterms:W3CDTF">2026-10-10T08:50:30Z</dcterms:created>
  <dcterms:modified xsi:type="dcterms:W3CDTF">2026-10-10T08:50:30Z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