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Physiotherapist Professional Services — United Kingdom Birmingham</w:t>
      </w:r>
    </w:p>
    <w:p>
      <w:pPr>
        <w:pStyle w:val="BodyText"/>
      </w:pPr>
      <w:r>
        <w:t xml:space="preserve">Document Reference: PO-BHM-2025-04782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PO-BHM-2025-04782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31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GBP (£)</w:t>
            </w:r>
          </w:p>
        </w:tc>
        <w:tc>
          <w:tcPr/>
          <w:p>
            <w:pPr>
              <w:pStyle w:val="Compact"/>
              <w:jc w:val="left"/>
            </w:pPr>
            <w:r>
              <w:t xml:space="preserve">Delivery Location</w:t>
            </w:r>
          </w:p>
        </w:tc>
        <w:tc>
          <w:tcPr/>
          <w:p>
            <w:pPr>
              <w:pStyle w:val="Compact"/>
              <w:jc w:val="left"/>
            </w:pPr>
            <w:r>
              <w:t xml:space="preserve">United Kingdom Birmingham</w:t>
            </w:r>
          </w:p>
        </w:tc>
      </w:tr>
    </w:tbl>
    <w:p>
      <w:pPr>
        <w:pStyle w:val="BodyText"/>
      </w:pPr>
      <w:r>
        <w:t xml:space="preserve">BUYER / REQUIRING DEPARTMENT</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Organisation</w:t>
            </w:r>
          </w:p>
        </w:tc>
        <w:tc>
          <w:tcPr>
            <w:gridSpan w:val="3"/>
          </w:tcPr>
          <w:p>
            <w:pPr>
              <w:pStyle w:val="Compact"/>
              <w:jc w:val="left"/>
            </w:pPr>
            <w:r>
              <w:t xml:space="preserve">Birmingham Metropolitan Health &amp; Wellness Trust</w:t>
            </w:r>
          </w:p>
        </w:tc>
      </w:tr>
      <w:tr>
        <w:tc>
          <w:tcPr/>
          <w:p>
            <w:pPr>
              <w:pStyle w:val="Compact"/>
              <w:jc w:val="left"/>
            </w:pPr>
            <w:r>
              <w:t xml:space="preserve">Address</w:t>
            </w:r>
          </w:p>
        </w:tc>
        <w:tc>
          <w:tcPr>
            <w:gridSpan w:val="3"/>
          </w:tcPr>
          <w:p>
            <w:pPr>
              <w:pStyle w:val="Compact"/>
              <w:jc w:val="left"/>
            </w:pPr>
            <w:r>
              <w:t xml:space="preserve">12 Corporation Street, Birmingham, B4 7BB, United Kingdom</w:t>
            </w:r>
          </w:p>
        </w:tc>
      </w:tr>
      <w:tr>
        <w:tc>
          <w:tcPr/>
          <w:p>
            <w:pPr>
              <w:pStyle w:val="Compact"/>
              <w:jc w:val="left"/>
            </w:pPr>
            <w:r>
              <w:t xml:space="preserve">Contact Person</w:t>
            </w:r>
          </w:p>
        </w:tc>
        <w:tc>
          <w:tcPr/>
          <w:p>
            <w:pPr>
              <w:pStyle w:val="Compact"/>
              <w:jc w:val="left"/>
            </w:pPr>
            <w:r>
              <w:t xml:space="preserve">Dr. Sarah Whitmore, Head of Clinical Procurement</w:t>
            </w:r>
          </w:p>
        </w:tc>
        <w:tc>
          <w:tcPr/>
          <w:p>
            <w:pPr>
              <w:pStyle w:val="Compact"/>
              <w:jc w:val="left"/>
            </w:pPr>
            <w:r>
              <w:t xml:space="preserve">Telephone</w:t>
            </w:r>
          </w:p>
        </w:tc>
        <w:tc>
          <w:tcPr/>
          <w:p>
            <w:pPr>
              <w:pStyle w:val="Compact"/>
              <w:jc w:val="left"/>
            </w:pPr>
            <w:r>
              <w:t xml:space="preserve">+44 (0)121 496 0000</w:t>
            </w:r>
          </w:p>
        </w:tc>
      </w:tr>
      <w:tr>
        <w:tc>
          <w:tcPr/>
          <w:p>
            <w:pPr>
              <w:pStyle w:val="Compact"/>
              <w:jc w:val="left"/>
            </w:pPr>
            <w:r>
              <w:t xml:space="preserve">Email</w:t>
            </w:r>
          </w:p>
        </w:tc>
        <w:tc>
          <w:tcPr/>
          <w:p>
            <w:pPr>
              <w:pStyle w:val="Compact"/>
              <w:jc w:val="left"/>
            </w:pPr>
            <w:r>
              <w:t xml:space="preserve">procurement@bhamhealthtrust.co.uk</w:t>
            </w:r>
          </w:p>
        </w:tc>
        <w:tc>
          <w:tcPr/>
          <w:p>
            <w:pPr>
              <w:pStyle w:val="Compact"/>
              <w:jc w:val="left"/>
            </w:pPr>
            <w:r>
              <w:t xml:space="preserve">VAT Number</w:t>
            </w:r>
          </w:p>
        </w:tc>
        <w:tc>
          <w:tcPr/>
          <w:p>
            <w:pPr>
              <w:pStyle w:val="Compact"/>
              <w:jc w:val="left"/>
            </w:pPr>
            <w:r>
              <w:t xml:space="preserve">GB 987 6543 21</w:t>
            </w:r>
          </w:p>
        </w:tc>
      </w:tr>
    </w:tbl>
    <w:p>
      <w:pPr>
        <w:pStyle w:val="BodyText"/>
      </w:pPr>
      <w:r>
        <w:t xml:space="preserve">SUPPLIER / SERVICE PROVIDER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Organisation</w:t>
            </w:r>
          </w:p>
        </w:tc>
        <w:tc>
          <w:tcPr>
            <w:gridSpan w:val="3"/>
          </w:tcPr>
          <w:p>
            <w:pPr>
              <w:pStyle w:val="Compact"/>
              <w:jc w:val="left"/>
            </w:pPr>
            <w:r>
              <w:t xml:space="preserve">Midlands Physiotherapy &amp; Rehabilitation Ltd.</w:t>
            </w:r>
          </w:p>
        </w:tc>
      </w:tr>
      <w:tr>
        <w:tc>
          <w:tcPr/>
          <w:p>
            <w:pPr>
              <w:pStyle w:val="Compact"/>
              <w:jc w:val="left"/>
            </w:pPr>
            <w:r>
              <w:t xml:space="preserve">Address</w:t>
            </w:r>
          </w:p>
        </w:tc>
        <w:tc>
          <w:tcPr>
            <w:gridSpan w:val="3"/>
          </w:tcPr>
          <w:p>
            <w:pPr>
              <w:pStyle w:val="Compact"/>
              <w:jc w:val="left"/>
            </w:pPr>
            <w:r>
              <w:t xml:space="preserve">45 New Street, Birmingham, B2 4HG, United Kingdom</w:t>
            </w:r>
          </w:p>
        </w:tc>
      </w:tr>
      <w:tr>
        <w:tc>
          <w:tcPr/>
          <w:p>
            <w:pPr>
              <w:pStyle w:val="Compact"/>
              <w:jc w:val="left"/>
            </w:pPr>
            <w:r>
              <w:t xml:space="preserve">Contact Person</w:t>
            </w:r>
          </w:p>
        </w:tc>
        <w:tc>
          <w:tcPr/>
          <w:p>
            <w:pPr>
              <w:pStyle w:val="Compact"/>
              <w:jc w:val="left"/>
            </w:pPr>
            <w:r>
              <w:t xml:space="preserve">James Okafor, Lead Physiotherapist &amp; Service Director</w:t>
            </w:r>
          </w:p>
        </w:tc>
        <w:tc>
          <w:tcPr/>
          <w:p>
            <w:pPr>
              <w:pStyle w:val="Compact"/>
              <w:jc w:val="left"/>
            </w:pPr>
            <w:r>
              <w:t xml:space="preserve">Telephone</w:t>
            </w:r>
          </w:p>
        </w:tc>
        <w:tc>
          <w:tcPr/>
          <w:p>
            <w:pPr>
              <w:pStyle w:val="Compact"/>
              <w:jc w:val="left"/>
            </w:pPr>
            <w:r>
              <w:t xml:space="preserve">+44 (0)121 643 2200</w:t>
            </w:r>
          </w:p>
        </w:tc>
      </w:tr>
      <w:tr>
        <w:tc>
          <w:tcPr/>
          <w:p>
            <w:pPr>
              <w:pStyle w:val="Compact"/>
              <w:jc w:val="left"/>
            </w:pPr>
            <w:r>
              <w:t xml:space="preserve">Email</w:t>
            </w:r>
          </w:p>
        </w:tc>
        <w:tc>
          <w:tcPr/>
          <w:p>
            <w:pPr>
              <w:pStyle w:val="Compact"/>
              <w:jc w:val="left"/>
            </w:pPr>
            <w:r>
              <w:t xml:space="preserve">services@midlandsphysio.co.uk</w:t>
            </w:r>
          </w:p>
        </w:tc>
        <w:tc>
          <w:tcPr/>
          <w:p>
            <w:pPr>
              <w:pStyle w:val="Compact"/>
              <w:jc w:val="left"/>
            </w:pPr>
            <w:r>
              <w:t xml:space="preserve">VAT Number</w:t>
            </w:r>
          </w:p>
        </w:tc>
        <w:tc>
          <w:tcPr/>
          <w:p>
            <w:pPr>
              <w:pStyle w:val="Compact"/>
              <w:jc w:val="left"/>
            </w:pPr>
            <w:r>
              <w:t xml:space="preserve">GB 123 4567 89</w:t>
            </w:r>
          </w:p>
        </w:tc>
      </w:tr>
    </w:tbl>
    <w:p>
      <w:pPr>
        <w:pStyle w:val="BodyText"/>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Senior Physiotherapist — Musculoskeletal Assessment &amp; Treatment (outpatient clinic, United Kingdom Birmingham)</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Physiotherapist — Sports Injury Rehabilitation Programme (6-week structured plan per patient)</w:t>
            </w:r>
          </w:p>
        </w:tc>
        <w:tc>
          <w:tcPr/>
          <w:p>
            <w:pPr>
              <w:pStyle w:val="Compact"/>
              <w:jc w:val="left"/>
            </w:pPr>
            <w:r>
              <w:t xml:space="preserve">40</w:t>
            </w:r>
          </w:p>
        </w:tc>
        <w:tc>
          <w:tcPr/>
          <w:p>
            <w:pPr>
              <w:pStyle w:val="Compact"/>
              <w:jc w:val="left"/>
            </w:pPr>
            <w:r>
              <w:t xml:space="preserve">Programmes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Physiotherapist — Post-Surgical Rehabilitation (orthopaedic and spinal, United Kingdom Birmingham facility)</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Physiotherapist — Neurological Rehabilitation (stroke and TBI recovery, specialist clinic)</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Physiotherapist — Workplace Ergonomic Assessment &amp; Manual Handling Training (corporate clients, Birmingham area)</w:t>
            </w:r>
          </w:p>
        </w:tc>
        <w:tc>
          <w:tcPr/>
          <w:p>
            <w:pPr>
              <w:pStyle w:val="Compact"/>
              <w:jc w:val="left"/>
            </w:pPr>
            <w:r>
              <w:t xml:space="preserve">15</w:t>
            </w:r>
          </w:p>
        </w:tc>
        <w:tc>
          <w:tcPr/>
          <w:p>
            <w:pPr>
              <w:pStyle w:val="Compact"/>
              <w:jc w:val="left"/>
            </w:pPr>
            <w:r>
              <w:t xml:space="preserve">Assessments</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Physiotherapist — Hydrotherapy &amp; Aquatic Rehabilitation (Birmingham Aquatic Centre partnership)</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65.00</w:t>
            </w:r>
          </w:p>
        </w:tc>
        <w:tc>
          <w:tcPr/>
          <w:p>
            <w:pPr>
              <w:pStyle w:val="Compact"/>
              <w:jc w:val="left"/>
            </w:pPr>
            <w:r>
              <w:t xml:space="preserve">3,250.00</w:t>
            </w:r>
          </w:p>
        </w:tc>
      </w:tr>
      <w:tr>
        <w:tc>
          <w:tcPr/>
          <w:p>
            <w:pPr>
              <w:pStyle w:val="Compact"/>
              <w:jc w:val="left"/>
            </w:pPr>
            <w:r>
              <w:t xml:space="preserve">07</w:t>
            </w:r>
          </w:p>
        </w:tc>
        <w:tc>
          <w:tcPr/>
          <w:p>
            <w:pPr>
              <w:pStyle w:val="Compact"/>
              <w:jc w:val="left"/>
            </w:pPr>
            <w:r>
              <w:t xml:space="preserve">Physiotherapist — Telehealth / Virtual Consultation (remote follow-up, United Kingdom Birmingham patients)</w:t>
            </w:r>
          </w:p>
        </w:tc>
        <w:tc>
          <w:tcPr/>
          <w:p>
            <w:pPr>
              <w:pStyle w:val="Compact"/>
              <w:jc w:val="left"/>
            </w:pPr>
            <w:r>
              <w:t xml:space="preserve">100</w:t>
            </w:r>
          </w:p>
        </w:tc>
        <w:tc>
          <w:tcPr/>
          <w:p>
            <w:pPr>
              <w:pStyle w:val="Compact"/>
              <w:jc w:val="left"/>
            </w:pPr>
            <w:r>
              <w:t xml:space="preserve">Consultations</w:t>
            </w:r>
          </w:p>
        </w:tc>
        <w:tc>
          <w:tcPr/>
          <w:p>
            <w:pPr>
              <w:pStyle w:val="Compact"/>
              <w:jc w:val="left"/>
            </w:pPr>
            <w:r>
              <w:t xml:space="preserve">40.00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Physiotherapist — Patient Education Workshops (pain management, exercise prescription, 2-hour sessions)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500.00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£57,550.00</w:t>
            </w:r>
          </w:p>
        </w:tc>
      </w:tr>
      <w:tr>
        <w:tc>
          <w:tcPr/>
          <w:p>
            <w:pPr>
              <w:pStyle w:val="Compact"/>
              <w:jc w:val="left"/>
            </w:pPr>
            <w:r>
              <w:t xml:space="preserve">VAT (20%)</w:t>
            </w:r>
          </w:p>
        </w:tc>
        <w:tc>
          <w:tcPr/>
          <w:p>
            <w:pPr>
              <w:pStyle w:val="Compact"/>
              <w:jc w:val="left"/>
            </w:pPr>
            <w:r>
              <w:t xml:space="preserve">£11,510.00</w:t>
            </w:r>
          </w:p>
        </w:tc>
      </w:tr>
      <w:tr>
        <w:tc>
          <w:tcPr/>
          <w:p>
            <w:pPr>
              <w:pStyle w:val="Compact"/>
              <w:jc w:val="left"/>
            </w:pPr>
            <w:r>
              <w:t xml:space="preserve">Grand Total (GBP)</w:t>
            </w:r>
          </w:p>
        </w:tc>
        <w:tc>
          <w:tcPr/>
          <w:p>
            <w:pPr>
              <w:pStyle w:val="Compact"/>
              <w:jc w:val="left"/>
            </w:pPr>
            <w:r>
              <w:t xml:space="preserve">£69,060.00</w:t>
            </w:r>
          </w:p>
        </w:tc>
      </w:tr>
    </w:tbl>
    <w:p>
      <w:pPr>
        <w:pStyle w:val="BodyText"/>
      </w:pPr>
      <w:r>
        <w:t xml:space="preserve">TERMS AND CONDITIONS</w:t>
      </w:r>
    </w:p>
    <w:p>
      <w:pPr>
        <w:numPr>
          <w:ilvl w:val="0"/>
          <w:numId w:val="1001"/>
        </w:numPr>
        <w:pStyle w:val="Compact"/>
      </w:pPr>
      <w:r>
        <w:t xml:space="preserve">This Purchase Order constitutes a formal request for Physiotherapist professional services to be delivered at the designated clinical facilities within United Kingdom Birmingham. All services must be performed by HCPC-registered Physiotherapists holding valid professional indemnity insurance.</w:t>
      </w:r>
    </w:p>
    <w:p>
      <w:pPr>
        <w:numPr>
          <w:ilvl w:val="0"/>
          <w:numId w:val="1001"/>
        </w:numPr>
        <w:pStyle w:val="Compact"/>
      </w:pPr>
      <w:r>
        <w:t xml:space="preserve">The Supplier shall ensure that every Physiotherapist assigned to this contract meets the minimum qualification of a BSc (Hons) in Physiotherapy and holds current registration with the Health and Care Professions Council (HCPC) of the United Kingdom.</w:t>
      </w:r>
    </w:p>
    <w:p>
      <w:pPr>
        <w:numPr>
          <w:ilvl w:val="0"/>
          <w:numId w:val="1001"/>
        </w:numPr>
        <w:pStyle w:val="Compact"/>
      </w:pPr>
      <w:r>
        <w:t xml:space="preserve">Service delivery shall commence no later than 1 August 2025 and continue for a period of twelve (12) months, subject to mutual renewal. The Physiotherapist team must maintain a minimum of 95% session attendance rate across all United Kingdom Birmingham sites.</w:t>
      </w:r>
    </w:p>
    <w:p>
      <w:pPr>
        <w:numPr>
          <w:ilvl w:val="0"/>
          <w:numId w:val="1001"/>
        </w:numPr>
        <w:pStyle w:val="Compact"/>
      </w:pPr>
      <w:r>
        <w:t xml:space="preserve">Payment shall be made within thirty (30) calendar days of receipt of a valid invoice. Invoices must reference this Purchase Order number (PO-BHM-2025-04782) and include the Supplier's VAT registration number.</w:t>
      </w:r>
    </w:p>
    <w:p>
      <w:pPr>
        <w:numPr>
          <w:ilvl w:val="0"/>
          <w:numId w:val="1001"/>
        </w:numPr>
        <w:pStyle w:val="Compact"/>
      </w:pPr>
      <w:r>
        <w:t xml:space="preserve">The Supplier is responsible for providing all clinical equipment, therapeutic modalities, and consumables required for the Physiotherapist sessions. Any additional equipment beyond the standard provision must be approved in writing by the Buyer prior to procurement.</w:t>
      </w:r>
    </w:p>
    <w:p>
      <w:pPr>
        <w:numPr>
          <w:ilvl w:val="0"/>
          <w:numId w:val="1001"/>
        </w:numPr>
        <w:pStyle w:val="Compact"/>
      </w:pPr>
      <w:r>
        <w:t xml:space="preserve">All patient data processed during Physiotherapist consultations must comply with the UK General Data Protection Regulation (UK GDPR) and the Data Protection Act 2018. Data shall be stored exclusively on servers located within the United Kingdom.</w:t>
      </w:r>
    </w:p>
    <w:p>
      <w:pPr>
        <w:numPr>
          <w:ilvl w:val="0"/>
          <w:numId w:val="1001"/>
        </w:numPr>
        <w:pStyle w:val="Compact"/>
      </w:pPr>
      <w:r>
        <w:t xml:space="preserve">The Buyer reserves the right to audit service delivery, Physiotherapist qualifications, and clinical outcomes on a quarterly basis. The Supplier shall provide full access to relevant records within five (5) working days of a written request.</w:t>
      </w:r>
    </w:p>
    <w:p>
      <w:pPr>
        <w:numPr>
          <w:ilvl w:val="0"/>
          <w:numId w:val="1001"/>
        </w:numPr>
        <w:pStyle w:val="Compact"/>
      </w:pPr>
      <w:r>
        <w:t xml:space="preserve">Any variation to the scope of Physiotherapist services, including changes to session frequency, patient caseload, or delivery location within United Kingdom Birmingham, must be documented via a formal Purchase Order amendment signed by both parties.</w:t>
      </w:r>
    </w:p>
    <w:p>
      <w:pPr>
        <w:numPr>
          <w:ilvl w:val="0"/>
          <w:numId w:val="1001"/>
        </w:numPr>
        <w:pStyle w:val="Compact"/>
      </w:pPr>
      <w:r>
        <w:t xml:space="preserve">Termination may be issued by either party with ninety (90) days' written notice. In the event of termination, the Supplier shall complete all in-progress Physiotherapist treatment plans and transfer patient records to the Buyer or a nominated successor within fourteen (14) days.</w:t>
      </w:r>
    </w:p>
    <w:p>
      <w:pPr>
        <w:numPr>
          <w:ilvl w:val="0"/>
          <w:numId w:val="1001"/>
        </w:numPr>
        <w:pStyle w:val="Compact"/>
      </w:pPr>
      <w:r>
        <w:t xml:space="preserve">This Purchase Order is governed by the laws of England and Wales. Any disputes arising from the provision of Physiotherapist services under this agreement shall be subject to the exclusive jurisdiction of the courts of the United Kingdom Birmingham.</w:t>
      </w:r>
    </w:p>
    <w:p>
      <w:pPr>
        <w:pStyle w:val="FirstParagraph"/>
      </w:pPr>
      <w:r>
        <w:rPr>
          <w:bCs/>
          <w:b/>
        </w:rPr>
        <w:t xml:space="preserve">Authorised by (Buyer)</w:t>
      </w:r>
      <w:r>
        <w:br/>
      </w:r>
      <w:r>
        <w:t xml:space="preserve">Dr. Sarah Whitmore</w:t>
      </w:r>
      <w:r>
        <w:br/>
      </w:r>
      <w:r>
        <w:t xml:space="preserve">Head of Clinical Procurement</w:t>
      </w:r>
      <w:r>
        <w:br/>
      </w:r>
      <w:r>
        <w:t xml:space="preserve">Birmingham Metropolitan Health &amp; Wellness Trust</w:t>
      </w:r>
      <w:r>
        <w:br/>
      </w:r>
      <w:r>
        <w:t xml:space="preserve">Date: _______________</w:t>
      </w:r>
    </w:p>
    <w:p>
      <w:pPr>
        <w:pStyle w:val="BodyText"/>
      </w:pPr>
      <w:r>
        <w:rPr>
          <w:bCs/>
          <w:b/>
        </w:rPr>
        <w:t xml:space="preserve">Accepted by (Supplier)</w:t>
      </w:r>
      <w:r>
        <w:br/>
      </w:r>
      <w:r>
        <w:t xml:space="preserve">James Okafor</w:t>
      </w:r>
      <w:r>
        <w:br/>
      </w:r>
      <w:r>
        <w:t xml:space="preserve">Lead Physiotherapist &amp; Service Director</w:t>
      </w:r>
      <w:r>
        <w:br/>
      </w:r>
      <w:r>
        <w:t xml:space="preserve">Midlands Physiotherapy &amp; Rehabilitation Ltd.</w:t>
      </w:r>
      <w:r>
        <w:br/>
      </w:r>
      <w:r>
        <w:t xml:space="preserve">Date: _______________</w:t>
      </w:r>
    </w:p>
    <w:p>
      <w:pPr>
        <w:pStyle w:val="BodyText"/>
      </w:pPr>
      <w:r>
        <w:t xml:space="preserve">This Purchase Order was issued by Birmingham Metropolitan Health &amp; Wellness Trust for the procurement of Physiotherapist services in United Kingdom Birmingham. Document PO-BHM-2025-04782.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Kingdom Birmingham</dc:title>
  <dc:creator/>
  <dc:language>en</dc:language>
  <cp:keywords/>
  <dcterms:created xsi:type="dcterms:W3CDTF">2026-10-10T05:51:33Z</dcterms:created>
  <dcterms:modified xsi:type="dcterms:W3CDTF">2026-10-10T05:51:33Z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