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Physiotherapist Professional Services — United States Houston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PO-HOU-2025-04782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September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N/A (Local Services)</w:t>
      </w:r>
    </w:p>
    <w:p>
      <w:pPr>
        <w:pStyle w:val="BodyText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Bayou City Rehabilitation &amp; Wellness Center,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4820 Westheimer Road, Suite 310, Houston, Texas 77056,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Angela Torres, Director of Clinical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(713) 555-0147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a.torres@bayoucityrehab.com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(EIN):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75-4829103</w:t>
            </w:r>
          </w:p>
        </w:tc>
      </w:tr>
    </w:tbl>
    <w:p>
      <w:pPr>
        <w:pStyle w:val="BodyText"/>
      </w:pPr>
      <w:r>
        <w:t xml:space="preserve">2. Supplying Party (Seller / Service Provider)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Gulf Coast Physiotherapy Associates, PLLC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2210 Post Oak Boulevard, Floor 5, Houston, Texas 77056,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Marcus J. Whitfield, DPT, Lead Physiotherapist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(713) 555-0293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m.whitfield@gulfcoastphysio.com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(EIN):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75-9134578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Licensure: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Texas Board of Physical Therapy, License No. TXPT-2019-44821</w:t>
            </w:r>
          </w:p>
        </w:tc>
      </w:tr>
    </w:tbl>
    <w:p>
      <w:pPr>
        <w:pStyle w:val="BodyText"/>
      </w:pPr>
      <w:r>
        <w:t xml:space="preserve">3. Description of Goods and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Bayou City Rehabilitation &amp; Wellness Center, LLC for the engagement of qualified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professional services to be delivered at the facility located in</w:t>
      </w:r>
      <w:r>
        <w:t xml:space="preserve"> </w:t>
      </w:r>
      <w:r>
        <w:t xml:space="preserve">United States Houston</w:t>
      </w:r>
      <w:r>
        <w:t xml:space="preserve">, Texas. The services encompass a comprehensive physiotherapy program designed to address post-surgical rehabilitation, chronic pain management, sports injury recovery, and mobility restoration for the center's patient population. All clinical services shall be performed by a licensed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or a team of credentialed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professionals under the supervision of Dr. Marcus J. Whitfield, DPT.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Price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Physiotherapist Assessment &amp; Treatment Session (60 min) — Post-Surgical Rehabilitation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Physiotherapist Exercise Class (45 min, up to 8 patients) — Chronic Pain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Sports Injury Recovery Program — Dedicated Physiotherapist (12-week intensive)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Programs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Soft Tissue Mobilization (45 min) — Mobility Restoration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Physiotherapist Home Visit Program (Houston Metro Area) — Geriatric &amp; Post-Acute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&amp; Assistive Device Fitting by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$3,325.00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Physiotherapist Clinical Supervision &amp; Staff Training (Quarterly, 8-hour workshop)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Documentation &amp; Insurance Billing Coordination (per patient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$163,405.00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Texas Sales &amp; Service Tax (8.25%)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$13,480.91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$176,885.91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Services:</w:t>
      </w:r>
      <w:r>
        <w:t xml:space="preserve"> </w:t>
      </w:r>
      <w:r>
        <w:t xml:space="preserve">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rendered at the Bayou City Rehabilitation &amp; Wellness Center facility in</w:t>
      </w:r>
      <w:r>
        <w:t xml:space="preserve"> </w:t>
      </w:r>
      <w:r>
        <w:t xml:space="preserve">United States Houston</w:t>
      </w:r>
      <w:r>
        <w:t xml:space="preserve">, or at patient residences within the Houston metropolitan area as specified in Line Item 5.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comply with all standards set forth by the Texas Board of Physical Therapy and the American Physical Therapy Association (APTA).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The engagement period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on July 1, 2025, and conclude on December 31, 2025, unless extended by mutual written agreement of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Invoices shall be submitted monthly on the last business day of each calendar month. Payment is due within thirty (30) days of invoice receipt. Late payments shall accrue interest at a rate of 1.5% per month, in accordance with Texas Business &amp; Commerce Code §271.101.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Licensure and Insurance: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and all associated clinical staff must maintain active Texas state licensure throughout the duration of this</w:t>
      </w:r>
      <w:r>
        <w:t xml:space="preserve"> </w:t>
      </w:r>
      <w:r>
        <w:t xml:space="preserve">Purchase Order</w:t>
      </w:r>
      <w:r>
        <w:t xml:space="preserve">. The service provider shall carry professional liability insurance with a minimum coverage of $2,000,000 per occurrence and $5,000,000 aggregate, naming the purchasing party as an additional insured.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 and HIPAA:</w:t>
      </w:r>
      <w:r>
        <w:t xml:space="preserve"> </w:t>
      </w:r>
      <w:r>
        <w:t xml:space="preserve">All patient information handled by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 the course of services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shall be protected in strict accordance with the Health Insurance Portability and Accountability Act (HIPAA) and applicable Texas state privacy statutes. A Business Associate Agreement (BAA) is attached as Exhibit 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maintain a patient satisfaction rating of no less than 90% as measured by quarterly surveys. Failure to meet this standard for two consecutive quarters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 for cause, the terminating party must provide a detailed written explanation of the breach. All services rendered prior to the effective date of termination shall be invoiced and paid in full.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Texas, United States. Any disputes arising hereunder shall be resolved through binding arbitration in</w:t>
      </w:r>
      <w:r>
        <w:t xml:space="preserve"> </w:t>
      </w:r>
      <w:r>
        <w:t xml:space="preserve">United States Houston</w:t>
      </w:r>
      <w:r>
        <w:t xml:space="preserve">, Harris County, in accordance with the rules of the American Arbitration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acts of God, natural disasters (including but not limited to hurricanes affecting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region), pandemics, government orders, or other events beyond reasonable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Entire Agreement: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, together with its attached exhibits, constitutes the entire agreement between the parties regarding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described herein and supersedes all prior negotiations, representations, and agreements.</w:t>
      </w:r>
    </w:p>
    <w:p>
      <w:pPr>
        <w:pStyle w:val="FirstParagraph"/>
      </w:pPr>
      <w:r>
        <w:t xml:space="preserve">5. Authorization and Acceptance</w:t>
      </w:r>
    </w:p>
    <w:p>
      <w:pPr>
        <w:pStyle w:val="BodyText"/>
      </w:pPr>
      <w:r>
        <w:t xml:space="preserve">By signing below, both parties acknowledge and agree to all terms, conditions, and service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United States Houston</w:t>
      </w:r>
      <w:r>
        <w:t xml:space="preserve">, Texas.</w:t>
      </w:r>
    </w:p>
    <w:p>
      <w:pPr>
        <w:pStyle w:val="BodyText"/>
      </w:pPr>
      <w:r>
        <w:rPr>
          <w:bCs/>
          <w:b/>
        </w:rPr>
        <w:t xml:space="preserve">For the Purchasing Party:</w:t>
      </w:r>
      <w:r>
        <w:br/>
      </w:r>
      <w:r>
        <w:t xml:space="preserve">Bayou City Rehabilitation &amp; Wellness Center, LLC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______________________________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Angela Torres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Director of Clinical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______________________________</w:t>
      </w:r>
    </w:p>
    <w:p>
      <w:pPr>
        <w:pStyle w:val="BodyText"/>
      </w:pPr>
      <w:r>
        <w:rPr>
          <w:bCs/>
          <w:b/>
        </w:rPr>
        <w:t xml:space="preserve">For the Service Provider:</w:t>
      </w:r>
      <w:r>
        <w:br/>
      </w:r>
      <w:r>
        <w:t xml:space="preserve">Gulf Coast Physiotherapy Associates, PLLC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______________________________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Marcus J. Whitfield, DPT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Lead Physiotherapist / Managing Partner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______________________________</w:t>
      </w:r>
    </w:p>
    <w:p>
      <w:pPr>
        <w:pStyle w:val="BodyText"/>
      </w:pPr>
      <w:r>
        <w:t xml:space="preserve">This Purchase Order (PO-HOU-2025-04782) is a legally binding document for Physiotherapist professional services in United States Houston, Texas. Please retain a copy for your records. For questions or amendments, contact the purchasing department at procurement@bayoucityrehab.com. © 2025 Bayou City Rehabilitation &amp; Wellness Center,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Physiotherapist Services - United States Houston</dc:title>
  <dc:creator/>
  <dc:language>en</dc:language>
  <cp:keywords/>
  <dcterms:created xsi:type="dcterms:W3CDTF">2026-10-10T07:36:02Z</dcterms:created>
  <dcterms:modified xsi:type="dcterms:W3CDTF">2026-10-10T07:36:02Z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