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Plumbing</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t xml:space="preserve">PO-2025-04871</w:t>
      </w:r>
      <w:r>
        <w:t xml:space="preserve"> </w:t>
      </w:r>
      <w:r>
        <w:t xml:space="preserve"> |  Plumbing Services — Australia Sydney</w:t>
      </w:r>
    </w:p>
    <w:p>
      <w:pPr>
        <w:pStyle w:val="BodyText"/>
      </w:pPr>
      <w:r>
        <w:t xml:space="preserve">Date of Issue: 14 June 2025  |  Valid Until: 14 July 2025  |  Currency: AUD (Australian Dollar)</w:t>
      </w:r>
    </w:p>
    <w:bookmarkEnd w:id="20"/>
    <w:bookmarkStart w:id="23" w:name="parties-to-this-purchase-order"/>
    <w:p>
      <w:pPr>
        <w:pStyle w:val="Heading2"/>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Harbourview Property Management Pty Ltd</w:t>
      </w:r>
    </w:p>
    <w:p>
      <w:pPr>
        <w:pStyle w:val="BodyText"/>
      </w:pPr>
      <w:r>
        <w:rPr>
          <w:bCs/>
          <w:b/>
        </w:rPr>
        <w:t xml:space="preserve">ABN:</w:t>
      </w:r>
      <w:r>
        <w:t xml:space="preserve"> </w:t>
      </w:r>
      <w:r>
        <w:t xml:space="preserve">48 217 654 321</w:t>
      </w:r>
    </w:p>
    <w:p>
      <w:pPr>
        <w:pStyle w:val="BodyText"/>
      </w:pPr>
      <w:r>
        <w:rPr>
          <w:bCs/>
          <w:b/>
        </w:rPr>
        <w:t xml:space="preserve">Address:</w:t>
      </w:r>
      <w:r>
        <w:t xml:space="preserve"> </w:t>
      </w:r>
      <w:r>
        <w:t xml:space="preserve">Level 12, 200 George Street, Sydney NSW 2000, Australia</w:t>
      </w:r>
    </w:p>
    <w:p>
      <w:pPr>
        <w:pStyle w:val="BodyText"/>
      </w:pPr>
      <w:r>
        <w:rPr>
          <w:bCs/>
          <w:b/>
        </w:rPr>
        <w:t xml:space="preserve">Contact:</w:t>
      </w:r>
      <w:r>
        <w:t xml:space="preserve"> </w:t>
      </w:r>
      <w:r>
        <w:t xml:space="preserve">Mr. David Chen, Procurement Manager</w:t>
      </w:r>
    </w:p>
    <w:p>
      <w:pPr>
        <w:pStyle w:val="BodyText"/>
      </w:pPr>
      <w:r>
        <w:rPr>
          <w:bCs/>
          <w:b/>
        </w:rPr>
        <w:t xml:space="preserve">Email:</w:t>
      </w:r>
      <w:r>
        <w:t xml:space="preserve"> </w:t>
      </w:r>
      <w:r>
        <w:t xml:space="preserve">d.chen@harbourviewpm.com.au</w:t>
      </w:r>
    </w:p>
    <w:p>
      <w:pPr>
        <w:pStyle w:val="BodyText"/>
      </w:pPr>
      <w:r>
        <w:rPr>
          <w:bCs/>
          <w:b/>
        </w:rPr>
        <w:t xml:space="preserve">Phone:</w:t>
      </w:r>
      <w:r>
        <w:t xml:space="preserve"> </w:t>
      </w:r>
      <w:r>
        <w:t xml:space="preserve">+61 2 9355 4821</w:t>
      </w:r>
    </w:p>
    <w:bookmarkEnd w:id="21"/>
    <w:bookmarkStart w:id="22" w:name="supplier-plumber"/>
    <w:p>
      <w:pPr>
        <w:pStyle w:val="Heading3"/>
      </w:pPr>
      <w:r>
        <w:t xml:space="preserve">Supplier (Plumber)</w:t>
      </w:r>
    </w:p>
    <w:p>
      <w:pPr>
        <w:pStyle w:val="FirstParagraph"/>
      </w:pPr>
      <w:r>
        <w:rPr>
          <w:bCs/>
          <w:b/>
        </w:rPr>
        <w:t xml:space="preserve">Company:</w:t>
      </w:r>
      <w:r>
        <w:t xml:space="preserve"> </w:t>
      </w:r>
      <w:r>
        <w:t xml:space="preserve">Bluewater Plumbing &amp; Drainage Services</w:t>
      </w:r>
    </w:p>
    <w:p>
      <w:pPr>
        <w:pStyle w:val="BodyText"/>
      </w:pPr>
      <w:r>
        <w:rPr>
          <w:bCs/>
          <w:b/>
        </w:rPr>
        <w:t xml:space="preserve">ABN:</w:t>
      </w:r>
      <w:r>
        <w:t xml:space="preserve"> </w:t>
      </w:r>
      <w:r>
        <w:t xml:space="preserve">12 984 567 890</w:t>
      </w:r>
    </w:p>
    <w:p>
      <w:pPr>
        <w:pStyle w:val="BodyText"/>
      </w:pPr>
      <w:r>
        <w:rPr>
          <w:bCs/>
          <w:b/>
        </w:rPr>
        <w:t xml:space="preserve">Address:</w:t>
      </w:r>
      <w:r>
        <w:t xml:space="preserve"> </w:t>
      </w:r>
      <w:r>
        <w:t xml:space="preserve">Unit 7, 45 Parramatta Road, Rozelle NSW 2039, Australia Sydney</w:t>
      </w:r>
    </w:p>
    <w:p>
      <w:pPr>
        <w:pStyle w:val="BodyText"/>
      </w:pPr>
      <w:r>
        <w:rPr>
          <w:bCs/>
          <w:b/>
        </w:rPr>
        <w:t xml:space="preserve">Licence No.:</w:t>
      </w:r>
      <w:r>
        <w:t xml:space="preserve"> </w:t>
      </w:r>
      <w:r>
        <w:t xml:space="preserve">NSW Plumbers Licence 12345678</w:t>
      </w:r>
    </w:p>
    <w:p>
      <w:pPr>
        <w:pStyle w:val="BodyText"/>
      </w:pPr>
      <w:r>
        <w:rPr>
          <w:bCs/>
          <w:b/>
        </w:rPr>
        <w:t xml:space="preserve">Contact:</w:t>
      </w:r>
      <w:r>
        <w:t xml:space="preserve"> </w:t>
      </w:r>
      <w:r>
        <w:t xml:space="preserve">Ms. Sarah Mitchell, Director &amp; Master Plumber</w:t>
      </w:r>
    </w:p>
    <w:p>
      <w:pPr>
        <w:pStyle w:val="BodyText"/>
      </w:pPr>
      <w:r>
        <w:rPr>
          <w:bCs/>
          <w:b/>
        </w:rPr>
        <w:t xml:space="preserve">Email:</w:t>
      </w:r>
      <w:r>
        <w:t xml:space="preserve"> </w:t>
      </w:r>
      <w:r>
        <w:t xml:space="preserve">s.mitchell@bluewaterplumbing.com.au</w:t>
      </w:r>
    </w:p>
    <w:p>
      <w:pPr>
        <w:pStyle w:val="BodyText"/>
      </w:pPr>
      <w:r>
        <w:rPr>
          <w:bCs/>
          <w:b/>
        </w:rPr>
        <w:t xml:space="preserve">Phone:</w:t>
      </w:r>
      <w:r>
        <w:t xml:space="preserve"> </w:t>
      </w:r>
      <w:r>
        <w:t xml:space="preserve">+61 2 9812 3344</w:t>
      </w:r>
    </w:p>
    <w:bookmarkEnd w:id="22"/>
    <w:bookmarkEnd w:id="23"/>
    <w:bookmarkStart w:id="24" w:name="Xb9e11f4bd1607bd5ac7c2e11dccb52d9b1c68e1"/>
    <w:p>
      <w:pPr>
        <w:pStyle w:val="Heading2"/>
      </w:pPr>
      <w:r>
        <w:t xml:space="preserve">2. Scope of Work — Plumber Services in Australia Sydney</w:t>
      </w:r>
    </w:p>
    <w:p>
      <w:pPr>
        <w:pStyle w:val="FirstParagraph"/>
      </w:pPr>
      <w:r>
        <w:t xml:space="preserve">This Purchase Order is issued by Harbourview Property Management Pty Ltd to engage Bluewater Plumbing &amp; Drainage Services, a licensed Plumber operating in Australia Sydney, to perform comprehensive plumbing maintenance, repair, and installation works at the following property:</w:t>
      </w:r>
    </w:p>
    <w:p>
      <w:pPr>
        <w:pStyle w:val="BodyText"/>
      </w:pPr>
      <w:r>
        <w:rPr>
          <w:bCs/>
          <w:b/>
        </w:rPr>
        <w:t xml:space="preserve">Site Address:</w:t>
      </w:r>
      <w:r>
        <w:t xml:space="preserve"> </w:t>
      </w:r>
      <w:r>
        <w:t xml:space="preserve">48-52 Macquarie Street, Sydney NSW 2000, Australia Sydney (Commercial Office Building, 14 storeys)</w:t>
      </w:r>
    </w:p>
    <w:p>
      <w:pPr>
        <w:pStyle w:val="BodyText"/>
      </w:pPr>
      <w:r>
        <w:rPr>
          <w:bCs/>
          <w:b/>
        </w:rPr>
        <w:t xml:space="preserve">Commencement Date:</w:t>
      </w:r>
      <w:r>
        <w:t xml:space="preserve"> </w:t>
      </w:r>
      <w:r>
        <w:t xml:space="preserve">23 June 2025</w:t>
      </w:r>
    </w:p>
    <w:p>
      <w:pPr>
        <w:pStyle w:val="BodyText"/>
      </w:pPr>
      <w:r>
        <w:rPr>
          <w:bCs/>
          <w:b/>
        </w:rPr>
        <w:t xml:space="preserve">Estimated Completion:</w:t>
      </w:r>
      <w:r>
        <w:t xml:space="preserve"> </w:t>
      </w:r>
      <w:r>
        <w:t xml:space="preserve">11 July 2025</w:t>
      </w:r>
    </w:p>
    <w:p>
      <w:pPr>
        <w:pStyle w:val="BodyText"/>
      </w:pPr>
      <w:r>
        <w:t xml:space="preserve">The Plumber shall provide all labour, materials, tools, and equipment necessary to complete the works described below in full compliance with the Plumbing Code of Australia, the Building Code of Australia (BCA), and all applicable regulations of the NSW Fair Trading authority. The Plumber must hold a current NSW Plumbers Licence and maintain a minimum of $20,000,000 in public liability insurance throughout the duration of this engagement.</w:t>
      </w:r>
    </w:p>
    <w:bookmarkEnd w:id="24"/>
    <w:bookmarkStart w:id="25" w:name="line-items-plumbing-works-schedule"/>
    <w:p>
      <w:pPr>
        <w:pStyle w:val="Heading2"/>
      </w:pPr>
      <w:r>
        <w:t xml:space="preserve">3. Line Items — Plumbing Works Schedule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Plumber Work</w:t>
            </w:r>
          </w:p>
        </w:tc>
        <w:tc>
          <w:tcPr/>
          <w:p>
            <w:pPr>
              <w:pStyle w:val="Compact"/>
              <w:jc w:val="left"/>
            </w:pPr>
            <w:r>
              <w:t xml:space="preserve">Location / Floor</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Full inspection and diagnostic assessment of all plumbing systems including water supply, drainage, and gas lines</w:t>
            </w:r>
          </w:p>
        </w:tc>
        <w:tc>
          <w:tcPr/>
          <w:p>
            <w:pPr>
              <w:pStyle w:val="Compact"/>
              <w:jc w:val="left"/>
            </w:pPr>
            <w:r>
              <w:t xml:space="preserve">All floors</w:t>
            </w:r>
          </w:p>
        </w:tc>
        <w:tc>
          <w:tcPr/>
          <w:p>
            <w:pPr>
              <w:pStyle w:val="Compact"/>
              <w:jc w:val="left"/>
            </w:pPr>
            <w:r>
              <w:t xml:space="preserve">Lot</w:t>
            </w:r>
          </w:p>
        </w:tc>
        <w:tc>
          <w:tcPr/>
          <w:p>
            <w:pPr>
              <w:pStyle w:val="Compact"/>
              <w:jc w:val="left"/>
            </w:pPr>
            <w:r>
              <w:t xml:space="preserve">1</w:t>
            </w:r>
          </w:p>
        </w:tc>
        <w:tc>
          <w:tcPr/>
          <w:p>
            <w:pPr>
              <w:pStyle w:val="Compact"/>
              <w:jc w:val="left"/>
            </w:pPr>
            <w:r>
              <w:t xml:space="preserve">2,450.00</w:t>
            </w:r>
          </w:p>
        </w:tc>
        <w:tc>
          <w:tcPr/>
          <w:p>
            <w:pPr>
              <w:pStyle w:val="Compact"/>
              <w:jc w:val="left"/>
            </w:pPr>
            <w:r>
              <w:t xml:space="preserve">2,450.00</w:t>
            </w:r>
          </w:p>
        </w:tc>
      </w:tr>
      <w:tr>
        <w:tc>
          <w:tcPr/>
          <w:p>
            <w:pPr>
              <w:pStyle w:val="Compact"/>
              <w:jc w:val="left"/>
            </w:pPr>
            <w:r>
              <w:t xml:space="preserve">02</w:t>
            </w:r>
          </w:p>
        </w:tc>
        <w:tc>
          <w:tcPr/>
          <w:p>
            <w:pPr>
              <w:pStyle w:val="Compact"/>
              <w:jc w:val="left"/>
            </w:pPr>
            <w:r>
              <w:t xml:space="preserve">Replacement of corroded copper water supply pipes (22mm) in riser shafts, including all fittings and brackets</w:t>
            </w:r>
          </w:p>
        </w:tc>
        <w:tc>
          <w:tcPr/>
          <w:p>
            <w:pPr>
              <w:pStyle w:val="Compact"/>
              <w:jc w:val="left"/>
            </w:pPr>
            <w:r>
              <w:t xml:space="preserve">Floors 1–14</w:t>
            </w:r>
          </w:p>
        </w:tc>
        <w:tc>
          <w:tcPr/>
          <w:p>
            <w:pPr>
              <w:pStyle w:val="Compact"/>
              <w:jc w:val="left"/>
            </w:pPr>
            <w:r>
              <w:t xml:space="preserve">Metre</w:t>
            </w:r>
          </w:p>
        </w:tc>
        <w:tc>
          <w:tcPr/>
          <w:p>
            <w:pPr>
              <w:pStyle w:val="Compact"/>
              <w:jc w:val="left"/>
            </w:pPr>
            <w:r>
              <w:t xml:space="preserve">320</w:t>
            </w:r>
          </w:p>
        </w:tc>
        <w:tc>
          <w:tcPr/>
          <w:p>
            <w:pPr>
              <w:pStyle w:val="Compact"/>
              <w:jc w:val="left"/>
            </w:pPr>
            <w:r>
              <w:t xml:space="preserve">48.50</w:t>
            </w:r>
          </w:p>
        </w:tc>
        <w:tc>
          <w:tcPr/>
          <w:p>
            <w:pPr>
              <w:pStyle w:val="Compact"/>
              <w:jc w:val="left"/>
            </w:pPr>
            <w:r>
              <w:t xml:space="preserve">15,520.00</w:t>
            </w:r>
          </w:p>
        </w:tc>
      </w:tr>
      <w:tr>
        <w:tc>
          <w:tcPr/>
          <w:p>
            <w:pPr>
              <w:pStyle w:val="Compact"/>
              <w:jc w:val="left"/>
            </w:pPr>
            <w:r>
              <w:t xml:space="preserve">03</w:t>
            </w:r>
          </w:p>
        </w:tc>
        <w:tc>
          <w:tcPr/>
          <w:p>
            <w:pPr>
              <w:pStyle w:val="Compact"/>
              <w:jc w:val="left"/>
            </w:pPr>
            <w:r>
              <w:t xml:space="preserve">Installation of new commercial-grade hot water recirculation pump (2.5kW) with associated pipework and controls</w:t>
            </w:r>
          </w:p>
        </w:tc>
        <w:tc>
          <w:tcPr/>
          <w:p>
            <w:pPr>
              <w:pStyle w:val="Compact"/>
              <w:jc w:val="left"/>
            </w:pPr>
            <w:r>
              <w:t xml:space="preserve">Roof Plant Room</w:t>
            </w:r>
          </w:p>
        </w:tc>
        <w:tc>
          <w:tcPr/>
          <w:p>
            <w:pPr>
              <w:pStyle w:val="Compact"/>
              <w:jc w:val="left"/>
            </w:pPr>
            <w:r>
              <w:t xml:space="preserve">Lot</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04</w:t>
            </w:r>
          </w:p>
        </w:tc>
        <w:tc>
          <w:tcPr/>
          <w:p>
            <w:pPr>
              <w:pStyle w:val="Compact"/>
              <w:jc w:val="left"/>
            </w:pPr>
            <w:r>
              <w:t xml:space="preserve">Repair and resealing of 12 commercial toilet suites including replacement of cistern mechanisms, flush valves, and P-traps</w:t>
            </w:r>
          </w:p>
        </w:tc>
        <w:tc>
          <w:tcPr/>
          <w:p>
            <w:pPr>
              <w:pStyle w:val="Compact"/>
              <w:jc w:val="left"/>
            </w:pPr>
            <w:r>
              <w:t xml:space="preserve">Floors 3, 7, 11</w:t>
            </w:r>
          </w:p>
        </w:tc>
        <w:tc>
          <w:tcPr/>
          <w:p>
            <w:pPr>
              <w:pStyle w:val="Compact"/>
              <w:jc w:val="left"/>
            </w:pPr>
            <w:r>
              <w:t xml:space="preserve">Unit</w:t>
            </w:r>
          </w:p>
        </w:tc>
        <w:tc>
          <w:tcPr/>
          <w:p>
            <w:pPr>
              <w:pStyle w:val="Compact"/>
              <w:jc w:val="left"/>
            </w:pPr>
            <w:r>
              <w:t xml:space="preserve">12</w:t>
            </w:r>
          </w:p>
        </w:tc>
        <w:tc>
          <w:tcPr/>
          <w:p>
            <w:pPr>
              <w:pStyle w:val="Compact"/>
              <w:jc w:val="left"/>
            </w:pPr>
            <w:r>
              <w:t xml:space="preserve">385.00</w:t>
            </w:r>
          </w:p>
        </w:tc>
        <w:tc>
          <w:tcPr/>
          <w:p>
            <w:pPr>
              <w:pStyle w:val="Compact"/>
              <w:jc w:val="left"/>
            </w:pPr>
            <w:r>
              <w:t xml:space="preserve">4,620.00</w:t>
            </w:r>
          </w:p>
        </w:tc>
      </w:tr>
      <w:tr>
        <w:tc>
          <w:tcPr/>
          <w:p>
            <w:pPr>
              <w:pStyle w:val="Compact"/>
              <w:jc w:val="left"/>
            </w:pPr>
            <w:r>
              <w:t xml:space="preserve">05</w:t>
            </w:r>
          </w:p>
        </w:tc>
        <w:tc>
          <w:tcPr/>
          <w:p>
            <w:pPr>
              <w:pStyle w:val="Compact"/>
              <w:jc w:val="left"/>
            </w:pPr>
            <w:r>
              <w:t xml:space="preserve">Clearing and jetting of main drainage stack (150mm) and lateral connections using high-pressure water jetter</w:t>
            </w:r>
          </w:p>
        </w:tc>
        <w:tc>
          <w:tcPr/>
          <w:p>
            <w:pPr>
              <w:pStyle w:val="Compact"/>
              <w:jc w:val="left"/>
            </w:pPr>
            <w:r>
              <w:t xml:space="preserve">Basement &amp; Street</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06</w:t>
            </w:r>
          </w:p>
        </w:tc>
        <w:tc>
          <w:tcPr/>
          <w:p>
            <w:pPr>
              <w:pStyle w:val="Compact"/>
              <w:jc w:val="left"/>
            </w:pPr>
            <w:r>
              <w:t xml:space="preserve">Installation of backflow prevention device (Type 2) on main water entry point with certification to NSW Water Board standards</w:t>
            </w:r>
          </w:p>
        </w:tc>
        <w:tc>
          <w:tcPr/>
          <w:p>
            <w:pPr>
              <w:pStyle w:val="Compact"/>
              <w:jc w:val="left"/>
            </w:pPr>
            <w:r>
              <w:t xml:space="preserve">Basement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07</w:t>
            </w:r>
          </w:p>
        </w:tc>
        <w:tc>
          <w:tcPr/>
          <w:p>
            <w:pPr>
              <w:pStyle w:val="Compact"/>
              <w:jc w:val="left"/>
            </w:pPr>
            <w:r>
              <w:t xml:space="preserve">Supply and installation of 4 new commercial kitchen sinks with 32mm waste connections and hot/cold taps</w:t>
            </w:r>
          </w:p>
        </w:tc>
        <w:tc>
          <w:tcPr/>
          <w:p>
            <w:pPr>
              <w:pStyle w:val="Compact"/>
              <w:jc w:val="left"/>
            </w:pPr>
            <w:r>
              <w:t xml:space="preserve">Level 2 (Cafeteria)</w:t>
            </w:r>
          </w:p>
        </w:tc>
        <w:tc>
          <w:tcPr/>
          <w:p>
            <w:pPr>
              <w:pStyle w:val="Compact"/>
              <w:jc w:val="left"/>
            </w:pPr>
            <w:r>
              <w:t xml:space="preserve">Unit</w:t>
            </w:r>
          </w:p>
        </w:tc>
        <w:tc>
          <w:tcPr/>
          <w:p>
            <w:pPr>
              <w:pStyle w:val="Compact"/>
              <w:jc w:val="left"/>
            </w:pPr>
            <w:r>
              <w:t xml:space="preserve">4</w:t>
            </w:r>
          </w:p>
        </w:tc>
        <w:tc>
          <w:tcPr/>
          <w:p>
            <w:pPr>
              <w:pStyle w:val="Compact"/>
              <w:jc w:val="left"/>
            </w:pPr>
            <w:r>
              <w:t xml:space="preserve">1,240.00</w:t>
            </w:r>
          </w:p>
        </w:tc>
        <w:tc>
          <w:tcPr/>
          <w:p>
            <w:pPr>
              <w:pStyle w:val="Compact"/>
              <w:jc w:val="left"/>
            </w:pPr>
            <w:r>
              <w:t xml:space="preserve">4,960.00</w:t>
            </w:r>
          </w:p>
        </w:tc>
      </w:tr>
      <w:tr>
        <w:tc>
          <w:tcPr/>
          <w:p>
            <w:pPr>
              <w:pStyle w:val="Compact"/>
              <w:jc w:val="left"/>
            </w:pPr>
            <w:r>
              <w:t xml:space="preserve">08</w:t>
            </w:r>
          </w:p>
        </w:tc>
        <w:tc>
          <w:tcPr/>
          <w:p>
            <w:pPr>
              <w:pStyle w:val="Compact"/>
              <w:jc w:val="left"/>
            </w:pPr>
            <w:r>
              <w:t xml:space="preserve">Pressure testing of all new and repaired pipework to 1.5x working pressure for 4-hour hold, with written test report</w:t>
            </w:r>
          </w:p>
        </w:tc>
        <w:tc>
          <w:tcPr/>
          <w:p>
            <w:pPr>
              <w:pStyle w:val="Compact"/>
              <w:jc w:val="left"/>
            </w:pPr>
            <w:r>
              <w:t xml:space="preserve">All floors</w:t>
            </w:r>
          </w:p>
        </w:tc>
        <w:tc>
          <w:tcPr/>
          <w:p>
            <w:pPr>
              <w:pStyle w:val="Compact"/>
              <w:jc w:val="left"/>
            </w:pPr>
            <w:r>
              <w:t xml:space="preserve">Lot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09</w:t>
            </w:r>
          </w:p>
        </w:tc>
        <w:tc>
          <w:tcPr/>
          <w:p>
            <w:pPr>
              <w:pStyle w:val="Compact"/>
              <w:jc w:val="left"/>
            </w:pPr>
            <w:r>
              <w:t xml:space="preserve">Provision of all consumable materials: PTFE tape, solvent cement, pipe clamps, gaskets, and waste disposal</w:t>
            </w:r>
          </w:p>
        </w:tc>
        <w:tc>
          <w:tcPr/>
          <w:p>
            <w:pPr>
              <w:pStyle w:val="Compact"/>
              <w:jc w:val="left"/>
            </w:pPr>
            <w:r>
              <w:t xml:space="preserve">All floors</w:t>
            </w:r>
          </w:p>
        </w:tc>
        <w:tc>
          <w:tcPr/>
          <w:p>
            <w:pPr>
              <w:pStyle w:val="Compact"/>
              <w:jc w:val="left"/>
            </w:pPr>
            <w:r>
              <w:t xml:space="preserve">Lot</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10</w:t>
            </w:r>
          </w:p>
        </w:tc>
        <w:tc>
          <w:tcPr/>
          <w:p>
            <w:pPr>
              <w:pStyle w:val="Compact"/>
              <w:jc w:val="left"/>
            </w:pPr>
            <w:r>
              <w:t xml:space="preserve">Final compliance certification, as-built drawings, and handover documentation to NSW Fair Trading</w:t>
            </w:r>
          </w:p>
        </w:tc>
        <w:tc>
          <w:tcPr/>
          <w:p>
            <w:pPr>
              <w:pStyle w:val="Compact"/>
              <w:jc w:val="left"/>
            </w:pPr>
            <w:r>
              <w:t xml:space="preserve">Office</w:t>
            </w:r>
          </w:p>
        </w:tc>
        <w:tc>
          <w:tcPr/>
          <w:p>
            <w:pPr>
              <w:pStyle w:val="Compact"/>
              <w:jc w:val="left"/>
            </w:pPr>
            <w:r>
              <w:t xml:space="preserve">Lot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gridSpan w:val="6"/>
          </w:tcPr>
          <w:p>
            <w:pPr>
              <w:pStyle w:val="Compact"/>
              <w:jc w:val="right"/>
            </w:pPr>
            <w:r>
              <w:t xml:space="preserve">Subtotal (AUD)</w:t>
            </w:r>
          </w:p>
        </w:tc>
        <w:tc>
          <w:tcPr/>
          <w:p>
            <w:pPr>
              <w:pStyle w:val="Compact"/>
              <w:jc w:val="left"/>
            </w:pPr>
            <w:r>
              <w:t xml:space="preserve">43,950.00</w:t>
            </w:r>
          </w:p>
        </w:tc>
      </w:tr>
      <w:tr>
        <w:tc>
          <w:tcPr>
            <w:gridSpan w:val="6"/>
          </w:tcPr>
          <w:p>
            <w:pPr>
              <w:pStyle w:val="Compact"/>
              <w:jc w:val="right"/>
            </w:pPr>
            <w:r>
              <w:t xml:space="preserve">GST @ 10% (AUD)</w:t>
            </w:r>
          </w:p>
        </w:tc>
        <w:tc>
          <w:tcPr/>
          <w:p>
            <w:pPr>
              <w:pStyle w:val="Compact"/>
              <w:jc w:val="left"/>
            </w:pPr>
            <w:r>
              <w:t xml:space="preserve">4,395.00</w:t>
            </w:r>
          </w:p>
        </w:tc>
      </w:tr>
      <w:tr>
        <w:tc>
          <w:tcPr>
            <w:gridSpan w:val="6"/>
          </w:tcPr>
          <w:p>
            <w:pPr>
              <w:pStyle w:val="Compact"/>
              <w:jc w:val="right"/>
            </w:pPr>
            <w:r>
              <w:t xml:space="preserve">TOTAL PURCHASE ORDER VALUE (AUD)</w:t>
            </w:r>
          </w:p>
        </w:tc>
        <w:tc>
          <w:tcPr/>
          <w:p>
            <w:pPr>
              <w:pStyle w:val="Compact"/>
              <w:jc w:val="left"/>
            </w:pPr>
            <w:r>
              <w:t xml:space="preserve">48,345.00</w:t>
            </w:r>
          </w:p>
        </w:tc>
      </w:tr>
    </w:tbl>
    <w:bookmarkEnd w:id="25"/>
    <w:bookmarkStart w:id="26" w:name="payment-terms"/>
    <w:p>
      <w:pPr>
        <w:pStyle w:val="Heading2"/>
      </w:pPr>
      <w:r>
        <w:t xml:space="preserve">4. Payment Terms</w:t>
      </w:r>
    </w:p>
    <w:p>
      <w:pPr>
        <w:pStyle w:val="FirstParagraph"/>
      </w:pPr>
      <w:r>
        <w:t xml:space="preserve">All amounts stated in this Purchase Order are in Australian Dollars (AUD) and are inclusive of GST at the current rate of 10% as administered by the Australian Taxation Office. Payment shall be made by electronic funds transfer (EFT) to the Plumber's nominated bank account within 30 calendar days of receipt of a valid tax invoice. A 10% retention shall be withheld from each progress payment and released upon final completion and acceptance of all works. The Plumber must provide a detailed progress claim no later than the 25th of each month for work completed during that period.</w:t>
      </w:r>
    </w:p>
    <w:bookmarkEnd w:id="26"/>
    <w:bookmarkStart w:id="27" w:name="terms-and-conditions"/>
    <w:p>
      <w:pPr>
        <w:pStyle w:val="Heading2"/>
      </w:pPr>
      <w:r>
        <w:t xml:space="preserve">5. Terms and Conditions</w:t>
      </w:r>
    </w:p>
    <w:p>
      <w:pPr>
        <w:numPr>
          <w:ilvl w:val="0"/>
          <w:numId w:val="1001"/>
        </w:numPr>
        <w:pStyle w:val="Compact"/>
      </w:pPr>
      <w:r>
        <w:t xml:space="preserve">This Purchase Order is governed by the laws of the State of New South Wales, Australia, and the Commonwealth of Australia. Any disputes shall be resolved in the courts of Australia Sydney.</w:t>
      </w:r>
    </w:p>
    <w:p>
      <w:pPr>
        <w:numPr>
          <w:ilvl w:val="0"/>
          <w:numId w:val="1001"/>
        </w:numPr>
        <w:pStyle w:val="Compact"/>
      </w:pPr>
      <w:r>
        <w:t xml:space="preserve">The Plumber warrants that all work shall be performed in a workmanlike manner by qualified and licensed tradespeople in accordance with the Plumbing Code of Australia (AS/NZS 3500) and all applicable Australian Standards.</w:t>
      </w:r>
    </w:p>
    <w:p>
      <w:pPr>
        <w:numPr>
          <w:ilvl w:val="0"/>
          <w:numId w:val="1001"/>
        </w:numPr>
        <w:pStyle w:val="Compact"/>
      </w:pPr>
      <w:r>
        <w:t xml:space="preserve">The Plumber shall comply with all occupational health and safety requirements under the Work Health and Safety Act 2011 (NSW) and shall maintain a valid SafeWork NSW registration.</w:t>
      </w:r>
    </w:p>
    <w:p>
      <w:pPr>
        <w:numPr>
          <w:ilvl w:val="0"/>
          <w:numId w:val="1001"/>
        </w:numPr>
        <w:pStyle w:val="Compact"/>
      </w:pPr>
      <w:r>
        <w:t xml:space="preserve">The Plumber shall provide a minimum 12-month warranty on all labour and workmanship, and shall honour all manufacturer warranties on supplied materials and equipment.</w:t>
      </w:r>
    </w:p>
    <w:p>
      <w:pPr>
        <w:numPr>
          <w:ilvl w:val="0"/>
          <w:numId w:val="1001"/>
        </w:numPr>
        <w:pStyle w:val="Compact"/>
      </w:pPr>
      <w:r>
        <w:t xml:space="preserve">The Plumber shall not subcontract any portion of the works without prior written consent from the Purchaser. Any approved subcontractor shall be bound by the same terms as this Purchase Order.</w:t>
      </w:r>
    </w:p>
    <w:p>
      <w:pPr>
        <w:numPr>
          <w:ilvl w:val="0"/>
          <w:numId w:val="1001"/>
        </w:numPr>
        <w:pStyle w:val="Compact"/>
      </w:pPr>
      <w:r>
        <w:t xml:space="preserve">The Plumber shall maintain a minimum of $20,000,000 in public liability insurance and $5,000,000 in professional indemnity insurance, with certificates provided prior to commencement of works on site in Australia Sydney.</w:t>
      </w:r>
    </w:p>
    <w:p>
      <w:pPr>
        <w:numPr>
          <w:ilvl w:val="0"/>
          <w:numId w:val="1001"/>
        </w:numPr>
        <w:pStyle w:val="Compact"/>
      </w:pPr>
      <w:r>
        <w:t xml:space="preserve">All materials supplied by the Plumber shall be new, of a quality suitable for commercial use, and compliant with Australian Standards. No second-hand or reconditioned materials shall be used without express written approval.</w:t>
      </w:r>
    </w:p>
    <w:p>
      <w:pPr>
        <w:numPr>
          <w:ilvl w:val="0"/>
          <w:numId w:val="1001"/>
        </w:numPr>
        <w:pStyle w:val="Compact"/>
      </w:pPr>
      <w:r>
        <w:t xml:space="preserve">The Plumber shall keep the work area clean and orderly at all times and shall remove all debris, waste, and packaging materials from the site in Australia Sydney at the conclusion of each working day.</w:t>
      </w:r>
    </w:p>
    <w:p>
      <w:pPr>
        <w:numPr>
          <w:ilvl w:val="0"/>
          <w:numId w:val="1001"/>
        </w:numPr>
        <w:pStyle w:val="Compact"/>
      </w:pPr>
      <w:r>
        <w:t xml:space="preserve">Any variation to the scope of work must be documented in a written Variation Order signed by both parties prior to execution. No verbal instructions shall be binding.</w:t>
      </w:r>
    </w:p>
    <w:p>
      <w:pPr>
        <w:numPr>
          <w:ilvl w:val="0"/>
          <w:numId w:val="1001"/>
        </w:numPr>
        <w:pStyle w:val="Compact"/>
      </w:pPr>
      <w:r>
        <w:t xml:space="preserve">The Plumber shall provide daily progress reports to the Purchaser's site representative and shall attend weekly coordination meetings as scheduled by the Purchaser.</w:t>
      </w:r>
    </w:p>
    <w:p>
      <w:pPr>
        <w:numPr>
          <w:ilvl w:val="0"/>
          <w:numId w:val="1001"/>
        </w:numPr>
        <w:pStyle w:val="Compact"/>
      </w:pPr>
      <w:r>
        <w:t xml:space="preserve">Failure to complete the works by the estimated completion date shall entitle the Purchaser to claim liquidated damages at a rate of $500 per calendar day, up to a maximum of 10% of the total Purchase Order value.</w:t>
      </w:r>
    </w:p>
    <w:p>
      <w:pPr>
        <w:numPr>
          <w:ilvl w:val="0"/>
          <w:numId w:val="1001"/>
        </w:numPr>
        <w:pStyle w:val="Compact"/>
      </w:pPr>
      <w:r>
        <w:t xml:space="preserve">This Purchase Order may be terminated by either party with 14 days' written notice. In the event of termination by the Purchaser for convenience, the Plumber shall be compensated for work completed and materials procured up to the date of termination.</w:t>
      </w:r>
    </w:p>
    <w:bookmarkEnd w:id="27"/>
    <w:bookmarkStart w:id="28" w:name="acceptance-and-authorisation"/>
    <w:p>
      <w:pPr>
        <w:pStyle w:val="Heading2"/>
      </w:pPr>
      <w:r>
        <w:t xml:space="preserve">6. Acceptance and Authorisation</w:t>
      </w:r>
    </w:p>
    <w:p>
      <w:pPr>
        <w:pStyle w:val="FirstParagraph"/>
      </w:pPr>
      <w:r>
        <w:t xml:space="preserve">By signing below, both parties acknowledge and agree to all terms, conditions, and specifications set forth in this Purchase Order for the engagement of the Plumber for plumbing services in Australia Sydney. This document constitutes a binding agreement upon execution by both parties.</w:t>
      </w:r>
    </w:p>
    <w:bookmarkEnd w:id="28"/>
    <w:p>
      <w:pPr>
        <w:pStyle w:val="BodyText"/>
      </w:pPr>
      <w:r>
        <w:rPr>
          <w:bCs/>
          <w:b/>
        </w:rPr>
        <w:t xml:space="preserve">For and on behalf of the Purchaser:</w:t>
      </w:r>
    </w:p>
    <w:p>
      <w:pPr>
        <w:pStyle w:val="BodyText"/>
      </w:pPr>
      <w:r>
        <w:t xml:space="preserve">Harbourview Property Management Pty Ltd</w:t>
      </w:r>
    </w:p>
    <w:p>
      <w:pPr>
        <w:pStyle w:val="BodyText"/>
      </w:pPr>
      <w:r>
        <w:t xml:space="preserve">Mr. David Chen — Procurement Manager</w:t>
      </w:r>
    </w:p>
    <w:p>
      <w:pPr>
        <w:pStyle w:val="BodyText"/>
      </w:pPr>
      <w:r>
        <w:t xml:space="preserve">Date: ____________________</w:t>
      </w:r>
    </w:p>
    <w:p>
      <w:pPr>
        <w:pStyle w:val="BodyText"/>
      </w:pPr>
      <w:r>
        <w:rPr>
          <w:bCs/>
          <w:b/>
        </w:rPr>
        <w:t xml:space="preserve">For and on behalf of the Plumber / Supplier:</w:t>
      </w:r>
    </w:p>
    <w:p>
      <w:pPr>
        <w:pStyle w:val="BodyText"/>
      </w:pPr>
      <w:r>
        <w:t xml:space="preserve">Bluewater Plumbing &amp; Drainage Services</w:t>
      </w:r>
    </w:p>
    <w:p>
      <w:pPr>
        <w:pStyle w:val="BodyText"/>
      </w:pPr>
      <w:r>
        <w:t xml:space="preserve">Ms. Sarah Mitchell — Director &amp; Master Plumber</w:t>
      </w:r>
    </w:p>
    <w:p>
      <w:pPr>
        <w:pStyle w:val="BodyText"/>
      </w:pPr>
      <w:r>
        <w:t xml:space="preserve">Date: ____________________</w:t>
      </w:r>
    </w:p>
    <w:p>
      <w:pPr>
        <w:pStyle w:val="BodyText"/>
      </w:pPr>
      <w:r>
        <w:t xml:space="preserve">Purchase Order PO-2025-04871 — Plumbing Services — Australia Sydney — Issued by Harbourview Property Management Pty Ltd</w:t>
      </w:r>
    </w:p>
    <w:p>
      <w:pPr>
        <w:pStyle w:val="BodyText"/>
      </w:pPr>
      <w:r>
        <w:t xml:space="preserve">This document is the property of Harbourview Property Management Pty Ltd. Unauthorised reproduction is prohibited. ©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Plumbing Services - Australia Sydney</dc:title>
  <dc:creator/>
  <dc:language>en</dc:language>
  <cp:keywords/>
  <dcterms:created xsi:type="dcterms:W3CDTF">2026-10-10T02:57:12Z</dcterms:created>
  <dcterms:modified xsi:type="dcterms:W3CDTF">2026-10-10T02:57:12Z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