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Plumber</w:t>
      </w:r>
      <w:r>
        <w:t xml:space="preserve"> </w:t>
      </w:r>
      <w:r>
        <w:t xml:space="preserve">Services</w:t>
      </w:r>
      <w:r>
        <w:t xml:space="preserve"> </w:t>
      </w:r>
      <w:r>
        <w:t xml:space="preserve">-</w:t>
      </w:r>
      <w:r>
        <w:t xml:space="preserve"> </w:t>
      </w:r>
      <w:r>
        <w:t xml:space="preserve">Santiago,</w:t>
      </w:r>
      <w:r>
        <w:t xml:space="preserve"> </w:t>
      </w:r>
      <w:r>
        <w:t xml:space="preserve">Chile</w:t>
      </w:r>
    </w:p>
    <w:bookmarkStart w:id="20" w:name="purchase-order"/>
    <w:p>
      <w:pPr>
        <w:pStyle w:val="Heading1"/>
      </w:pPr>
      <w:r>
        <w:t xml:space="preserve">PURCHASE ORDER</w:t>
      </w:r>
    </w:p>
    <w:p>
      <w:pPr>
        <w:pStyle w:val="FirstParagraph"/>
      </w:pPr>
      <w:r>
        <w:t xml:space="preserve">Professional Plumber Services — Santiago, Chile</w:t>
      </w:r>
    </w:p>
    <w:p>
      <w:pPr>
        <w:pStyle w:val="BodyText"/>
      </w:pPr>
      <w:r>
        <w:t xml:space="preserve">PO-2025-SCL-0472</w:t>
      </w:r>
    </w:p>
    <w:bookmarkEnd w:id="20"/>
    <w:bookmarkStart w:id="21" w:name="purchasing-entity"/>
    <w:p>
      <w:pPr>
        <w:pStyle w:val="Heading3"/>
      </w:pPr>
      <w:r>
        <w:t xml:space="preserve">Purchasing Entity</w:t>
      </w:r>
    </w:p>
    <w:p>
      <w:pPr>
        <w:pStyle w:val="FirstParagraph"/>
      </w:pPr>
      <w:r>
        <w:rPr>
          <w:bCs/>
          <w:b/>
        </w:rPr>
        <w:t xml:space="preserve">Company:</w:t>
      </w:r>
      <w:r>
        <w:t xml:space="preserve"> </w:t>
      </w:r>
      <w:r>
        <w:t xml:space="preserve">Edificios Metropolitanos SpA</w:t>
      </w:r>
    </w:p>
    <w:p>
      <w:pPr>
        <w:pStyle w:val="BodyText"/>
      </w:pPr>
      <w:r>
        <w:rPr>
          <w:bCs/>
          <w:b/>
        </w:rPr>
        <w:t xml:space="preserve">Address:</w:t>
      </w:r>
      <w:r>
        <w:t xml:space="preserve"> </w:t>
      </w:r>
      <w:r>
        <w:t xml:space="preserve">Av. Apoquindo 4501, Piso 12, Las Condes, Santiago, Chile</w:t>
      </w:r>
    </w:p>
    <w:p>
      <w:pPr>
        <w:pStyle w:val="BodyText"/>
      </w:pPr>
      <w:r>
        <w:rPr>
          <w:bCs/>
          <w:b/>
        </w:rPr>
        <w:t xml:space="preserve">RUT:</w:t>
      </w:r>
      <w:r>
        <w:t xml:space="preserve"> </w:t>
      </w:r>
      <w:r>
        <w:t xml:space="preserve">76.543.210-8</w:t>
      </w:r>
    </w:p>
    <w:p>
      <w:pPr>
        <w:pStyle w:val="BodyText"/>
      </w:pPr>
      <w:r>
        <w:rPr>
          <w:bCs/>
          <w:b/>
        </w:rPr>
        <w:t xml:space="preserve">Contact:</w:t>
      </w:r>
      <w:r>
        <w:t xml:space="preserve"> </w:t>
      </w:r>
      <w:r>
        <w:t xml:space="preserve">Carlos Mendoza, Facilities Manager</w:t>
      </w:r>
    </w:p>
    <w:p>
      <w:pPr>
        <w:pStyle w:val="BodyText"/>
      </w:pPr>
      <w:r>
        <w:rPr>
          <w:bCs/>
          <w:b/>
        </w:rPr>
        <w:t xml:space="preserve">Email:</w:t>
      </w:r>
      <w:r>
        <w:t xml:space="preserve"> </w:t>
      </w:r>
      <w:r>
        <w:t xml:space="preserve">c.mendoza@edificiosmetro.cl</w:t>
      </w:r>
    </w:p>
    <w:p>
      <w:pPr>
        <w:pStyle w:val="BodyText"/>
      </w:pPr>
      <w:r>
        <w:rPr>
          <w:bCs/>
          <w:b/>
        </w:rPr>
        <w:t xml:space="preserve">Phone:</w:t>
      </w:r>
      <w:r>
        <w:t xml:space="preserve"> </w:t>
      </w:r>
      <w:r>
        <w:t xml:space="preserve">+56 2 2345 6789</w:t>
      </w:r>
    </w:p>
    <w:bookmarkEnd w:id="21"/>
    <w:bookmarkStart w:id="22" w:name="supplier-service-provider"/>
    <w:p>
      <w:pPr>
        <w:pStyle w:val="Heading3"/>
      </w:pPr>
      <w:r>
        <w:t xml:space="preserve">Supplier / Service Provider</w:t>
      </w:r>
    </w:p>
    <w:p>
      <w:pPr>
        <w:pStyle w:val="FirstParagraph"/>
      </w:pPr>
      <w:r>
        <w:rPr>
          <w:bCs/>
          <w:b/>
        </w:rPr>
        <w:t xml:space="preserve">Company:</w:t>
      </w:r>
      <w:r>
        <w:t xml:space="preserve"> </w:t>
      </w:r>
      <w:r>
        <w:t xml:space="preserve">HidroServicios del Pacífico Ltda.</w:t>
      </w:r>
    </w:p>
    <w:p>
      <w:pPr>
        <w:pStyle w:val="BodyText"/>
      </w:pPr>
      <w:r>
        <w:rPr>
          <w:bCs/>
          <w:b/>
        </w:rPr>
        <w:t xml:space="preserve">Address:</w:t>
      </w:r>
      <w:r>
        <w:t xml:space="preserve"> </w:t>
      </w:r>
      <w:r>
        <w:t xml:space="preserve">Calle San Martín 1287, Providencia, Santiago, Chile</w:t>
      </w:r>
    </w:p>
    <w:p>
      <w:pPr>
        <w:pStyle w:val="BodyText"/>
      </w:pPr>
      <w:r>
        <w:rPr>
          <w:bCs/>
          <w:b/>
        </w:rPr>
        <w:t xml:space="preserve">RUT:</w:t>
      </w:r>
      <w:r>
        <w:t xml:space="preserve"> </w:t>
      </w:r>
      <w:r>
        <w:t xml:space="preserve">78.912.345-6</w:t>
      </w:r>
    </w:p>
    <w:p>
      <w:pPr>
        <w:pStyle w:val="BodyText"/>
      </w:pPr>
      <w:r>
        <w:rPr>
          <w:bCs/>
          <w:b/>
        </w:rPr>
        <w:t xml:space="preserve">Contact:</w:t>
      </w:r>
      <w:r>
        <w:t xml:space="preserve"> </w:t>
      </w:r>
      <w:r>
        <w:t xml:space="preserve">Roberto Fuentes, Lead Plumber</w:t>
      </w:r>
    </w:p>
    <w:p>
      <w:pPr>
        <w:pStyle w:val="BodyText"/>
      </w:pPr>
      <w:r>
        <w:rPr>
          <w:bCs/>
          <w:b/>
        </w:rPr>
        <w:t xml:space="preserve">Email:</w:t>
      </w:r>
      <w:r>
        <w:t xml:space="preserve"> </w:t>
      </w:r>
      <w:r>
        <w:t xml:space="preserve">r.fuentes@hidroservicios.cl</w:t>
      </w:r>
    </w:p>
    <w:p>
      <w:pPr>
        <w:pStyle w:val="BodyText"/>
      </w:pPr>
      <w:r>
        <w:rPr>
          <w:bCs/>
          <w:b/>
        </w:rPr>
        <w:t xml:space="preserve">Phone:</w:t>
      </w:r>
      <w:r>
        <w:t xml:space="preserve"> </w:t>
      </w:r>
      <w:r>
        <w:t xml:space="preserve">+56 9 8765 4321</w:t>
      </w:r>
    </w:p>
    <w:bookmarkEnd w:id="22"/>
    <w:bookmarkStart w:id="23" w:name="order-details"/>
    <w:p>
      <w:pPr>
        <w:pStyle w:val="Heading3"/>
      </w:pPr>
      <w:r>
        <w:t xml:space="preserve">Order Details</w:t>
      </w:r>
    </w:p>
    <w:p>
      <w:pPr>
        <w:pStyle w:val="FirstParagraph"/>
      </w:pPr>
      <w:r>
        <w:rPr>
          <w:bCs/>
          <w:b/>
        </w:rPr>
        <w:t xml:space="preserve">Purchase Order No.:</w:t>
      </w:r>
      <w:r>
        <w:t xml:space="preserve"> </w:t>
      </w:r>
      <w:r>
        <w:t xml:space="preserve">PO-2025-SCL-0472</w:t>
      </w:r>
    </w:p>
    <w:p>
      <w:pPr>
        <w:pStyle w:val="BodyText"/>
      </w:pPr>
      <w:r>
        <w:rPr>
          <w:bCs/>
          <w:b/>
        </w:rPr>
        <w:t xml:space="preserve">Date of Issue:</w:t>
      </w:r>
      <w:r>
        <w:t xml:space="preserve"> </w:t>
      </w:r>
      <w:r>
        <w:t xml:space="preserve">15 June 2025</w:t>
      </w:r>
    </w:p>
    <w:p>
      <w:pPr>
        <w:pStyle w:val="BodyText"/>
      </w:pPr>
      <w:r>
        <w:rPr>
          <w:bCs/>
          <w:b/>
        </w:rPr>
        <w:t xml:space="preserve">Required Completion Date:</w:t>
      </w:r>
      <w:r>
        <w:t xml:space="preserve"> </w:t>
      </w:r>
      <w:r>
        <w:t xml:space="preserve">30 June 2025</w:t>
      </w:r>
    </w:p>
    <w:p>
      <w:pPr>
        <w:pStyle w:val="BodyText"/>
      </w:pPr>
      <w:r>
        <w:rPr>
          <w:bCs/>
          <w:b/>
        </w:rPr>
        <w:t xml:space="preserve">Project Location:</w:t>
      </w:r>
      <w:r>
        <w:t xml:space="preserve"> </w:t>
      </w:r>
      <w:r>
        <w:t xml:space="preserve">Torre Norte, Av. Libertador Bernardo O'Higgins 1850, Santiago Centro, Chile</w:t>
      </w:r>
    </w:p>
    <w:p>
      <w:pPr>
        <w:pStyle w:val="BodyText"/>
      </w:pPr>
      <w:r>
        <w:rPr>
          <w:bCs/>
          <w:b/>
        </w:rPr>
        <w:t xml:space="preserve">Payment Terms:</w:t>
      </w:r>
      <w:r>
        <w:t xml:space="preserve"> </w:t>
      </w:r>
      <w:r>
        <w:t xml:space="preserve">Net 30 days from invoice date</w:t>
      </w:r>
    </w:p>
    <w:p>
      <w:pPr>
        <w:pStyle w:val="BodyText"/>
      </w:pPr>
      <w:r>
        <w:rPr>
          <w:bCs/>
          <w:b/>
        </w:rPr>
        <w:t xml:space="preserve">Currency:</w:t>
      </w:r>
      <w:r>
        <w:t xml:space="preserve"> </w:t>
      </w:r>
      <w:r>
        <w:t xml:space="preserve">Chilean Pesos (CLP)</w:t>
      </w:r>
    </w:p>
    <w:bookmarkEnd w:id="23"/>
    <w:bookmarkStart w:id="24" w:name="scope-reference"/>
    <w:p>
      <w:pPr>
        <w:pStyle w:val="Heading3"/>
      </w:pPr>
      <w:r>
        <w:t xml:space="preserve">Scope Reference</w:t>
      </w:r>
    </w:p>
    <w:p>
      <w:pPr>
        <w:pStyle w:val="FirstParagraph"/>
      </w:pPr>
      <w:r>
        <w:rPr>
          <w:bCs/>
          <w:b/>
        </w:rPr>
        <w:t xml:space="preserve">Service Category:</w:t>
      </w:r>
      <w:r>
        <w:t xml:space="preserve"> </w:t>
      </w:r>
      <w:r>
        <w:t xml:space="preserve">Commercial Plumber Maintenance &amp; Repair</w:t>
      </w:r>
    </w:p>
    <w:p>
      <w:pPr>
        <w:pStyle w:val="BodyText"/>
      </w:pPr>
      <w:r>
        <w:rPr>
          <w:bCs/>
          <w:b/>
        </w:rPr>
        <w:t xml:space="preserve">Regulatory Reference:</w:t>
      </w:r>
      <w:r>
        <w:t xml:space="preserve"> </w:t>
      </w:r>
      <w:r>
        <w:t xml:space="preserve">NCh 1335 (Plumbing Systems), NCh 1336 (Drainage)</w:t>
      </w:r>
    </w:p>
    <w:p>
      <w:pPr>
        <w:pStyle w:val="BodyText"/>
      </w:pPr>
      <w:r>
        <w:rPr>
          <w:bCs/>
          <w:b/>
        </w:rPr>
        <w:t xml:space="preserve">Permit No.:</w:t>
      </w:r>
      <w:r>
        <w:t xml:space="preserve"> </w:t>
      </w:r>
      <w:r>
        <w:t xml:space="preserve">SCL-PLB-2025-00891</w:t>
      </w:r>
    </w:p>
    <w:p>
      <w:pPr>
        <w:pStyle w:val="BodyText"/>
      </w:pPr>
      <w:r>
        <w:rPr>
          <w:bCs/>
          <w:b/>
        </w:rPr>
        <w:t xml:space="preserve">Insurance Cert.:</w:t>
      </w:r>
      <w:r>
        <w:t xml:space="preserve"> </w:t>
      </w:r>
      <w:r>
        <w:t xml:space="preserve">On file — Valid through Dec 2025</w:t>
      </w:r>
    </w:p>
    <w:bookmarkEnd w:id="24"/>
    <w:bookmarkStart w:id="25" w:name="line-items-plumber-services-ordered"/>
    <w:p>
      <w:pPr>
        <w:pStyle w:val="Heading2"/>
      </w:pPr>
      <w:r>
        <w:t xml:space="preserve">Line Items — Plumber Services Ordered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 of Plumber Service</w:t>
            </w:r>
          </w:p>
        </w:tc>
        <w:tc>
          <w:tcPr/>
          <w:p>
            <w:pPr>
              <w:pStyle w:val="Compact"/>
              <w:jc w:val="left"/>
            </w:pPr>
            <w:r>
              <w:t xml:space="preserve">Location in Building</w:t>
            </w:r>
          </w:p>
        </w:tc>
        <w:tc>
          <w:tcPr/>
          <w:p>
            <w:pPr>
              <w:pStyle w:val="Compact"/>
              <w:jc w:val="left"/>
            </w:pPr>
            <w:r>
              <w:t xml:space="preserve">Qty</w:t>
            </w:r>
          </w:p>
        </w:tc>
        <w:tc>
          <w:tcPr/>
          <w:p>
            <w:pPr>
              <w:pStyle w:val="Compact"/>
              <w:jc w:val="left"/>
            </w:pPr>
            <w:r>
              <w:t xml:space="preserve">Unit Price (CLP)</w:t>
            </w:r>
          </w:p>
        </w:tc>
        <w:tc>
          <w:tcPr/>
          <w:p>
            <w:pPr>
              <w:pStyle w:val="Compact"/>
              <w:jc w:val="left"/>
            </w:pPr>
            <w:r>
              <w:t xml:space="preserve">Total (CLP)</w:t>
            </w:r>
          </w:p>
        </w:tc>
      </w:tr>
      <w:tr>
        <w:tc>
          <w:tcPr/>
          <w:p>
            <w:pPr>
              <w:pStyle w:val="Compact"/>
              <w:jc w:val="left"/>
            </w:pPr>
            <w:r>
              <w:t xml:space="preserve">01</w:t>
            </w:r>
          </w:p>
        </w:tc>
        <w:tc>
          <w:tcPr/>
          <w:p>
            <w:pPr>
              <w:pStyle w:val="Compact"/>
              <w:jc w:val="left"/>
            </w:pPr>
            <w:r>
              <w:t xml:space="preserve">Complete inspection and repair of the main water supply pipeline, including replacement of corroded copper fittings and installation of new PEX piping compliant with Chilean plumbing standards.</w:t>
            </w:r>
          </w:p>
        </w:tc>
        <w:tc>
          <w:tcPr/>
          <w:p>
            <w:pPr>
              <w:pStyle w:val="Compact"/>
              <w:jc w:val="left"/>
            </w:pPr>
            <w:r>
              <w:t xml:space="preserve">Sub-basement Level B2, Santiago Centro</w:t>
            </w:r>
          </w:p>
        </w:tc>
        <w:tc>
          <w:tcPr/>
          <w:p>
            <w:pPr>
              <w:pStyle w:val="Compact"/>
              <w:jc w:val="left"/>
            </w:pPr>
            <w:r>
              <w:t xml:space="preserve">1</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02</w:t>
            </w:r>
          </w:p>
        </w:tc>
        <w:tc>
          <w:tcPr/>
          <w:p>
            <w:pPr>
              <w:pStyle w:val="Compact"/>
              <w:jc w:val="left"/>
            </w:pPr>
            <w:r>
              <w:t xml:space="preserve">Emergency repair of the commercial kitchen drainage system, including unclogging of main sewer line, replacement of damaged PVC traps, and pressure testing of all connected fixtures.</w:t>
            </w:r>
          </w:p>
        </w:tc>
        <w:tc>
          <w:tcPr/>
          <w:p>
            <w:pPr>
              <w:pStyle w:val="Compact"/>
              <w:jc w:val="left"/>
            </w:pPr>
            <w:r>
              <w:t xml:space="preserve">Ground Floor, Kitchen Area</w:t>
            </w:r>
          </w:p>
        </w:tc>
        <w:tc>
          <w:tcPr/>
          <w:p>
            <w:pPr>
              <w:pStyle w:val="Compact"/>
              <w:jc w:val="left"/>
            </w:pPr>
            <w:r>
              <w:t xml:space="preserve">1</w:t>
            </w:r>
          </w:p>
        </w:tc>
        <w:tc>
          <w:tcPr/>
          <w:p>
            <w:pPr>
              <w:pStyle w:val="Compact"/>
              <w:jc w:val="left"/>
            </w:pPr>
            <w:r>
              <w:t xml:space="preserve">420,000</w:t>
            </w:r>
          </w:p>
        </w:tc>
        <w:tc>
          <w:tcPr/>
          <w:p>
            <w:pPr>
              <w:pStyle w:val="Compact"/>
              <w:jc w:val="left"/>
            </w:pPr>
            <w:r>
              <w:t xml:space="preserve">420,000</w:t>
            </w:r>
          </w:p>
        </w:tc>
      </w:tr>
      <w:tr>
        <w:tc>
          <w:tcPr/>
          <w:p>
            <w:pPr>
              <w:pStyle w:val="Compact"/>
              <w:jc w:val="left"/>
            </w:pPr>
            <w:r>
              <w:t xml:space="preserve">03</w:t>
            </w:r>
          </w:p>
        </w:tc>
        <w:tc>
          <w:tcPr/>
          <w:p>
            <w:pPr>
              <w:pStyle w:val="Compact"/>
              <w:jc w:val="left"/>
            </w:pPr>
            <w:r>
              <w:t xml:space="preserve">Installation and calibration of two new commercial-grade water heaters (150-liter capacity) with full gas line connection, ventilation ducting, and safety valve testing per NCh 1335 regulations.</w:t>
            </w:r>
          </w:p>
        </w:tc>
        <w:tc>
          <w:tcPr/>
          <w:p>
            <w:pPr>
              <w:pStyle w:val="Compact"/>
              <w:jc w:val="left"/>
            </w:pPr>
            <w:r>
              <w:t xml:space="preserve">Technical Room, Level 3</w:t>
            </w:r>
          </w:p>
        </w:tc>
        <w:tc>
          <w:tcPr/>
          <w:p>
            <w:pPr>
              <w:pStyle w:val="Compact"/>
              <w:jc w:val="left"/>
            </w:pPr>
            <w:r>
              <w:t xml:space="preserve">2</w:t>
            </w:r>
          </w:p>
        </w:tc>
        <w:tc>
          <w:tcPr/>
          <w:p>
            <w:pPr>
              <w:pStyle w:val="Compact"/>
              <w:jc w:val="left"/>
            </w:pPr>
            <w:r>
              <w:t xml:space="preserve">680,000</w:t>
            </w:r>
          </w:p>
        </w:tc>
        <w:tc>
          <w:tcPr/>
          <w:p>
            <w:pPr>
              <w:pStyle w:val="Compact"/>
              <w:jc w:val="left"/>
            </w:pPr>
            <w:r>
              <w:t xml:space="preserve">1,360,000</w:t>
            </w:r>
          </w:p>
        </w:tc>
      </w:tr>
      <w:tr>
        <w:tc>
          <w:tcPr/>
          <w:p>
            <w:pPr>
              <w:pStyle w:val="Compact"/>
              <w:jc w:val="left"/>
            </w:pPr>
            <w:r>
              <w:t xml:space="preserve">04</w:t>
            </w:r>
          </w:p>
        </w:tc>
        <w:tc>
          <w:tcPr/>
          <w:p>
            <w:pPr>
              <w:pStyle w:val="Compact"/>
              <w:jc w:val="left"/>
            </w:pPr>
            <w:r>
              <w:t xml:space="preserve">Replacement of all worn rubber gaskets and O-rings in the building's fire suppression plumbing network, followed by a full hydrostatic pressure test at 15 bar to certify system integrity.</w:t>
            </w:r>
          </w:p>
        </w:tc>
        <w:tc>
          <w:tcPr/>
          <w:p>
            <w:pPr>
              <w:pStyle w:val="Compact"/>
              <w:jc w:val="left"/>
            </w:pPr>
            <w:r>
              <w:t xml:space="preserve">All Floors (Levels 1–20)</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05</w:t>
            </w:r>
          </w:p>
        </w:tc>
        <w:tc>
          <w:tcPr/>
          <w:p>
            <w:pPr>
              <w:pStyle w:val="Compact"/>
              <w:jc w:val="left"/>
            </w:pPr>
            <w:r>
              <w:t xml:space="preserve">Annual preventive maintenance of all 48 residential and commercial bathroom units, including faucet cartridge replacement, toilet flange inspection, shower head descaling, and sink P-trap verification.</w:t>
            </w:r>
          </w:p>
        </w:tc>
        <w:tc>
          <w:tcPr/>
          <w:p>
            <w:pPr>
              <w:pStyle w:val="Compact"/>
              <w:jc w:val="left"/>
            </w:pPr>
            <w:r>
              <w:t xml:space="preserve">Levels 4–20, All Units</w:t>
            </w:r>
          </w:p>
        </w:tc>
        <w:tc>
          <w:tcPr/>
          <w:p>
            <w:pPr>
              <w:pStyle w:val="Compact"/>
              <w:jc w:val="left"/>
            </w:pPr>
            <w:r>
              <w:t xml:space="preserve">48</w:t>
            </w:r>
          </w:p>
        </w:tc>
        <w:tc>
          <w:tcPr/>
          <w:p>
            <w:pPr>
              <w:pStyle w:val="Compact"/>
              <w:jc w:val="left"/>
            </w:pPr>
            <w:r>
              <w:t xml:space="preserve">35,000</w:t>
            </w:r>
          </w:p>
        </w:tc>
        <w:tc>
          <w:tcPr/>
          <w:p>
            <w:pPr>
              <w:pStyle w:val="Compact"/>
              <w:jc w:val="left"/>
            </w:pPr>
            <w:r>
              <w:t xml:space="preserve">1,680,000</w:t>
            </w:r>
          </w:p>
        </w:tc>
      </w:tr>
      <w:tr>
        <w:tc>
          <w:tcPr/>
          <w:p>
            <w:pPr>
              <w:pStyle w:val="Compact"/>
              <w:jc w:val="left"/>
            </w:pPr>
            <w:r>
              <w:t xml:space="preserve">06</w:t>
            </w:r>
          </w:p>
        </w:tc>
        <w:tc>
          <w:tcPr/>
          <w:p>
            <w:pPr>
              <w:pStyle w:val="Compact"/>
              <w:jc w:val="left"/>
            </w:pPr>
            <w:r>
              <w:t xml:space="preserve">Supply and installation of a new backflow prevention assembly on the building's primary water intake, including municipal inspection coordination with Santiago Metropolitan Water Authority (ESVAL).</w:t>
            </w:r>
          </w:p>
        </w:tc>
        <w:tc>
          <w:tcPr/>
          <w:p>
            <w:pPr>
              <w:pStyle w:val="Compact"/>
              <w:jc w:val="left"/>
            </w:pPr>
            <w:r>
              <w:t xml:space="preserve">Exterior, Main Water Entry Point</w:t>
            </w:r>
          </w:p>
        </w:tc>
        <w:tc>
          <w:tcPr/>
          <w:p>
            <w:pPr>
              <w:pStyle w:val="Compact"/>
              <w:jc w:val="left"/>
            </w:pPr>
            <w:r>
              <w:t xml:space="preserve">1</w:t>
            </w:r>
          </w:p>
        </w:tc>
        <w:tc>
          <w:tcPr/>
          <w:p>
            <w:pPr>
              <w:pStyle w:val="Compact"/>
              <w:jc w:val="left"/>
            </w:pPr>
            <w:r>
              <w:t xml:space="preserve">540,000</w:t>
            </w:r>
          </w:p>
        </w:tc>
        <w:tc>
          <w:tcPr/>
          <w:p>
            <w:pPr>
              <w:pStyle w:val="Compact"/>
              <w:jc w:val="left"/>
            </w:pPr>
            <w:r>
              <w:t xml:space="preserve">540,000</w:t>
            </w:r>
          </w:p>
        </w:tc>
      </w:tr>
      <w:tr>
        <w:tc>
          <w:tcPr>
            <w:gridSpan w:val="5"/>
          </w:tcPr>
          <w:p>
            <w:pPr>
              <w:pStyle w:val="Compact"/>
              <w:jc w:val="right"/>
            </w:pPr>
            <w:r>
              <w:t xml:space="preserve">SUBTOTAL</w:t>
            </w:r>
          </w:p>
        </w:tc>
        <w:tc>
          <w:tcPr/>
          <w:p>
            <w:pPr>
              <w:pStyle w:val="Compact"/>
              <w:jc w:val="left"/>
            </w:pPr>
            <w:r>
              <w:t xml:space="preserve">6,050,000</w:t>
            </w:r>
          </w:p>
        </w:tc>
      </w:tr>
      <w:tr>
        <w:tc>
          <w:tcPr>
            <w:gridSpan w:val="5"/>
          </w:tcPr>
          <w:p>
            <w:pPr>
              <w:pStyle w:val="Compact"/>
              <w:jc w:val="right"/>
            </w:pPr>
            <w:r>
              <w:t xml:space="preserve">IVA (19% VAT — Chile)</w:t>
            </w:r>
          </w:p>
        </w:tc>
        <w:tc>
          <w:tcPr/>
          <w:p>
            <w:pPr>
              <w:pStyle w:val="Compact"/>
              <w:jc w:val="left"/>
            </w:pPr>
            <w:r>
              <w:t xml:space="preserve">1,149,500</w:t>
            </w:r>
          </w:p>
        </w:tc>
      </w:tr>
      <w:tr>
        <w:tc>
          <w:tcPr>
            <w:gridSpan w:val="5"/>
          </w:tcPr>
          <w:p>
            <w:pPr>
              <w:pStyle w:val="Compact"/>
              <w:jc w:val="right"/>
            </w:pPr>
            <w:r>
              <w:t xml:space="preserve">GRAND TOTAL (CLP)</w:t>
            </w:r>
          </w:p>
        </w:tc>
        <w:tc>
          <w:tcPr/>
          <w:p>
            <w:pPr>
              <w:pStyle w:val="Compact"/>
              <w:jc w:val="left"/>
            </w:pPr>
            <w:r>
              <w:t xml:space="preserve">7,199,500</w:t>
            </w:r>
          </w:p>
        </w:tc>
      </w:tr>
    </w:tbl>
    <w:bookmarkEnd w:id="25"/>
    <w:bookmarkStart w:id="26" w:name="terms-and-conditions"/>
    <w:p>
      <w:pPr>
        <w:pStyle w:val="Heading2"/>
      </w:pPr>
      <w:r>
        <w:t xml:space="preserve">Terms and Conditions</w:t>
      </w:r>
    </w:p>
    <w:p>
      <w:pPr>
        <w:numPr>
          <w:ilvl w:val="0"/>
          <w:numId w:val="1001"/>
        </w:numPr>
        <w:pStyle w:val="Compact"/>
      </w:pPr>
      <w:r>
        <w:t xml:space="preserve">This Purchase Order constitutes a binding agreement between Edificios Metropolitanos SpA and HidroServicios del Pacífico Ltda. for the provision of professional plumber services at the specified property in Santiago, Chile. All work shall be performed in accordance with the Chilean National Standards (NCh) governing plumbing, drainage, and gas installations.</w:t>
      </w:r>
    </w:p>
    <w:p>
      <w:pPr>
        <w:numPr>
          <w:ilvl w:val="0"/>
          <w:numId w:val="1001"/>
        </w:numPr>
        <w:pStyle w:val="Compact"/>
      </w:pPr>
      <w:r>
        <w:t xml:space="preserve">The Plumber service provider shall ensure that all personnel assigned to this project hold valid certifications issued by the relevant Chilean regulatory bodies and possess the necessary professional licenses to perform commercial plumbing work within the Metropolitan Region of Santiago.</w:t>
      </w:r>
    </w:p>
    <w:p>
      <w:pPr>
        <w:numPr>
          <w:ilvl w:val="0"/>
          <w:numId w:val="1001"/>
        </w:numPr>
        <w:pStyle w:val="Compact"/>
      </w:pPr>
      <w:r>
        <w:t xml:space="preserve">All materials, fittings, pipes, and components supplied as part of this Purchase Order must meet or exceed the specifications outlined in NCh 1335 and NCh 1336. The Plumber shall provide material data sheets and compliance certificates upon request before installation commences.</w:t>
      </w:r>
    </w:p>
    <w:p>
      <w:pPr>
        <w:numPr>
          <w:ilvl w:val="0"/>
          <w:numId w:val="1001"/>
        </w:numPr>
        <w:pStyle w:val="Compact"/>
      </w:pPr>
      <w:r>
        <w:t xml:space="preserve">Work hours shall be scheduled between 08:00 and 18:00 Chile Standard Time (CLT, UTC-4) on weekdays, unless otherwise agreed in writing. Any after-hours or weekend emergency plumber work will be billed at 1.5 times the standard hourly rate and must be pre-approved by the Facilities Manager.</w:t>
      </w:r>
    </w:p>
    <w:p>
      <w:pPr>
        <w:numPr>
          <w:ilvl w:val="0"/>
          <w:numId w:val="1001"/>
        </w:numPr>
        <w:pStyle w:val="Compact"/>
      </w:pPr>
      <w:r>
        <w:t xml:space="preserve">The Plumber service provider is responsible for obtaining all necessary municipal permits from the Municipalidad de Santiago and coordinating with ESVAL (Empresa de Servicios Sanitarios) for any work affecting the public water or sewer infrastructure. All permit fees are included in the line item pricing above.</w:t>
      </w:r>
    </w:p>
    <w:p>
      <w:pPr>
        <w:numPr>
          <w:ilvl w:val="0"/>
          <w:numId w:val="1001"/>
        </w:numPr>
        <w:pStyle w:val="Compact"/>
      </w:pPr>
      <w:r>
        <w:t xml:space="preserve">Payment shall be made via electronic bank transfer (transferencia electrónica) to the account specified on the supplier's invoice, within thirty (30) calendar days of receipt of a valid Chilean electronic invoice (Factura Electrónica) compliant with SII (Servicio de Impuestos Internos) regulations.</w:t>
      </w:r>
    </w:p>
    <w:p>
      <w:pPr>
        <w:numPr>
          <w:ilvl w:val="0"/>
          <w:numId w:val="1001"/>
        </w:numPr>
        <w:pStyle w:val="Compact"/>
      </w:pPr>
      <w:r>
        <w:t xml:space="preserve">All work completed under this Purchase Order carries a minimum warranty period of twelve (12) months from the date of final acceptance. The Plumber shall return to the site in Santiago, Chile, at no additional cost to rectify any defects arising from workmanship or material failure within this warranty period.</w:t>
      </w:r>
    </w:p>
    <w:p>
      <w:pPr>
        <w:numPr>
          <w:ilvl w:val="0"/>
          <w:numId w:val="1001"/>
        </w:numPr>
        <w:pStyle w:val="Compact"/>
      </w:pPr>
      <w:r>
        <w:t xml:space="preserve">The service provider shall maintain comprehensive liability insurance and workers' compensation coverage (Seguro de Accidentes del Trabajo y Enfermedades Profesionales) throughout the duration of the project. Certificates of insurance must be presented prior to the commencement of any plumber work on site.</w:t>
      </w:r>
    </w:p>
    <w:p>
      <w:pPr>
        <w:numPr>
          <w:ilvl w:val="0"/>
          <w:numId w:val="1001"/>
        </w:numPr>
        <w:pStyle w:val="Compact"/>
      </w:pPr>
      <w:r>
        <w:t xml:space="preserve">Any changes to the scope of work, additional plumber services, or modifications to the original line items must be documented through a formal Purchase Order amendment signed by both parties before execution. Verbal instructions shall not constitute a valid change order.</w:t>
      </w:r>
    </w:p>
    <w:p>
      <w:pPr>
        <w:numPr>
          <w:ilvl w:val="0"/>
          <w:numId w:val="1001"/>
        </w:numPr>
        <w:pStyle w:val="Compact"/>
      </w:pPr>
      <w:r>
        <w:t xml:space="preserve">This Purchase Order is governed by the laws of the Republic of Chile. Any disputes arising from the interpretation or execution of this document shall be resolved through the competent courts of Santiago, Chile, or by arbitration in accordance with the rules of the Cámara de Comercio de Santiago.</w:t>
      </w:r>
    </w:p>
    <w:bookmarkEnd w:id="26"/>
    <w:bookmarkStart w:id="27" w:name="acceptance-and-authorization"/>
    <w:p>
      <w:pPr>
        <w:pStyle w:val="Heading2"/>
      </w:pPr>
      <w:r>
        <w:t xml:space="preserve">Acceptance and Authorization</w:t>
      </w:r>
    </w:p>
    <w:p>
      <w:pPr>
        <w:pStyle w:val="FirstParagraph"/>
      </w:pPr>
      <w:r>
        <w:rPr>
          <w:bCs/>
          <w:b/>
        </w:rPr>
        <w:t xml:space="preserve">For Edificios Metropolitanos SpA (Buyer)</w:t>
      </w:r>
    </w:p>
    <w:p>
      <w:pPr>
        <w:pStyle w:val="BodyText"/>
      </w:pPr>
      <w:r>
        <w:t xml:space="preserve">Carlos Mendoza</w:t>
      </w:r>
      <w:r>
        <w:br/>
      </w:r>
      <w:r>
        <w:t xml:space="preserve">Facilities Manager</w:t>
      </w:r>
      <w:r>
        <w:br/>
      </w:r>
      <w:r>
        <w:t xml:space="preserve">Date: _______________</w:t>
      </w:r>
    </w:p>
    <w:p>
      <w:pPr>
        <w:pStyle w:val="BodyText"/>
      </w:pPr>
      <w:r>
        <w:rPr>
          <w:bCs/>
          <w:b/>
        </w:rPr>
        <w:t xml:space="preserve">For HidroServicios del Pacífico Ltda. (Plumber Supplier)</w:t>
      </w:r>
    </w:p>
    <w:p>
      <w:pPr>
        <w:pStyle w:val="BodyText"/>
      </w:pPr>
      <w:r>
        <w:t xml:space="preserve">Roberto Fuentes</w:t>
      </w:r>
      <w:r>
        <w:br/>
      </w:r>
      <w:r>
        <w:t xml:space="preserve">Lead Plumber / Authorized Representative</w:t>
      </w:r>
      <w:r>
        <w:br/>
      </w:r>
      <w:r>
        <w:t xml:space="preserve">Date: _______________</w:t>
      </w:r>
    </w:p>
    <w:p>
      <w:pPr>
        <w:pStyle w:val="BodyText"/>
      </w:pPr>
      <w:r>
        <w:t xml:space="preserve">Purchase Order PO-2025-SCL-0472 — Plumber Services — Santiago, Chile</w:t>
      </w:r>
    </w:p>
    <w:p>
      <w:pPr>
        <w:pStyle w:val="BodyText"/>
      </w:pPr>
      <w:r>
        <w:t xml:space="preserve">Issued by Edificios Metropolitanos SpA — Av. Apoquindo 4501, Las Condes, Santiago, Chile</w:t>
      </w:r>
    </w:p>
    <w:p>
      <w:pPr>
        <w:pStyle w:val="BodyText"/>
      </w:pPr>
      <w:r>
        <w:t xml:space="preserve">This document is valid for 60 days from the date of issue. For inquiries, contact the Procurement Department at procurement@edificiosmetro.cl</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Plumber Services - Santiago, Chile</dc:title>
  <dc:creator/>
  <dc:language>en</dc:language>
  <cp:keywords/>
  <dcterms:created xsi:type="dcterms:W3CDTF">2026-10-10T04:05:43Z</dcterms:created>
  <dcterms:modified xsi:type="dcterms:W3CDTF">2026-10-10T04:05:43Z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