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Plumbing Services Procurement Document</w:t>
      </w:r>
    </w:p>
    <w:p>
      <w:pPr>
        <w:pStyle w:val="BodyText"/>
      </w:pPr>
      <w:r>
        <w:t xml:space="preserve">Ethiopia Addis Ababa — Federal Democratic Republic of Ethiopia</w:t>
      </w:r>
    </w:p>
    <w:bookmarkEnd w:id="20"/>
    <w:bookmarkStart w:id="21" w:name="issuing-organization-buyer"/>
    <w:p>
      <w:pPr>
        <w:pStyle w:val="Heading3"/>
      </w:pPr>
      <w:r>
        <w:t xml:space="preserve">Issuing Organization (Buyer)</w:t>
      </w:r>
    </w:p>
    <w:p>
      <w:pPr>
        <w:pStyle w:val="FirstParagraph"/>
      </w:pPr>
      <w:r>
        <w:rPr>
          <w:bCs/>
          <w:b/>
        </w:rPr>
        <w:t xml:space="preserve">Organization:</w:t>
      </w:r>
      <w:r>
        <w:t xml:space="preserve"> </w:t>
      </w:r>
      <w:r>
        <w:t xml:space="preserve">Addis Ababa Municipal Water &amp; Sewerage Authority (AAWASA)</w:t>
      </w:r>
    </w:p>
    <w:p>
      <w:pPr>
        <w:pStyle w:val="BodyText"/>
      </w:pPr>
      <w:r>
        <w:rPr>
          <w:bCs/>
          <w:b/>
        </w:rPr>
        <w:t xml:space="preserve">Address:</w:t>
      </w:r>
      <w:r>
        <w:t xml:space="preserve"> </w:t>
      </w:r>
      <w:r>
        <w:t xml:space="preserve">Bole Sub-City, Woreda 03, House No. 142, Addis Ababa, Ethiopia</w:t>
      </w:r>
    </w:p>
    <w:p>
      <w:pPr>
        <w:pStyle w:val="BodyText"/>
      </w:pPr>
      <w:r>
        <w:rPr>
          <w:bCs/>
          <w:b/>
        </w:rPr>
        <w:t xml:space="preserve">Telephone:</w:t>
      </w:r>
      <w:r>
        <w:t xml:space="preserve"> </w:t>
      </w:r>
      <w:r>
        <w:t xml:space="preserve">+251-11-662-3456</w:t>
      </w:r>
    </w:p>
    <w:p>
      <w:pPr>
        <w:pStyle w:val="BodyText"/>
      </w:pPr>
      <w:r>
        <w:rPr>
          <w:bCs/>
          <w:b/>
        </w:rPr>
        <w:t xml:space="preserve">Email:</w:t>
      </w:r>
      <w:r>
        <w:t xml:space="preserve"> </w:t>
      </w:r>
      <w:r>
        <w:t xml:space="preserve">procurement@aawasa.gov.et</w:t>
      </w:r>
    </w:p>
    <w:p>
      <w:pPr>
        <w:pStyle w:val="BodyText"/>
      </w:pPr>
      <w:r>
        <w:rPr>
          <w:bCs/>
          <w:b/>
        </w:rPr>
        <w:t xml:space="preserve">Tax Identification No.:</w:t>
      </w:r>
      <w:r>
        <w:t xml:space="preserve"> </w:t>
      </w:r>
      <w:r>
        <w:t xml:space="preserve">ET-0447821-001</w:t>
      </w:r>
    </w:p>
    <w:bookmarkEnd w:id="21"/>
    <w:bookmarkStart w:id="22" w:name="vendor-service-provider-plumber"/>
    <w:p>
      <w:pPr>
        <w:pStyle w:val="Heading3"/>
      </w:pPr>
      <w:r>
        <w:t xml:space="preserve">Vendor / Service Provider (Plumber)</w:t>
      </w:r>
    </w:p>
    <w:p>
      <w:pPr>
        <w:pStyle w:val="FirstParagraph"/>
      </w:pPr>
      <w:r>
        <w:rPr>
          <w:bCs/>
          <w:b/>
        </w:rPr>
        <w:t xml:space="preserve">Plumber Name:</w:t>
      </w:r>
      <w:r>
        <w:t xml:space="preserve"> </w:t>
      </w:r>
      <w:r>
        <w:t xml:space="preserve">Mr. Tesfaye Alemu</w:t>
      </w:r>
    </w:p>
    <w:p>
      <w:pPr>
        <w:pStyle w:val="BodyText"/>
      </w:pPr>
      <w:r>
        <w:rPr>
          <w:bCs/>
          <w:b/>
        </w:rPr>
        <w:t xml:space="preserve">Business Name:</w:t>
      </w:r>
      <w:r>
        <w:t xml:space="preserve"> </w:t>
      </w:r>
      <w:r>
        <w:t xml:space="preserve">Alemu Professional Plumbing &amp; Pipe Fitting Services</w:t>
      </w:r>
    </w:p>
    <w:p>
      <w:pPr>
        <w:pStyle w:val="BodyText"/>
      </w:pPr>
      <w:r>
        <w:rPr>
          <w:bCs/>
          <w:b/>
        </w:rPr>
        <w:t xml:space="preserve">Address:</w:t>
      </w:r>
      <w:r>
        <w:t xml:space="preserve"> </w:t>
      </w:r>
      <w:r>
        <w:t xml:space="preserve">Piassa Area, Merkato District, Addis Ababa, Ethiopia</w:t>
      </w:r>
    </w:p>
    <w:p>
      <w:pPr>
        <w:pStyle w:val="BodyText"/>
      </w:pPr>
      <w:r>
        <w:rPr>
          <w:bCs/>
          <w:b/>
        </w:rPr>
        <w:t xml:space="preserve">Telephone:</w:t>
      </w:r>
      <w:r>
        <w:t xml:space="preserve"> </w:t>
      </w:r>
      <w:r>
        <w:t xml:space="preserve">+251-911-456-789</w:t>
      </w:r>
    </w:p>
    <w:p>
      <w:pPr>
        <w:pStyle w:val="BodyText"/>
      </w:pPr>
      <w:r>
        <w:rPr>
          <w:bCs/>
          <w:b/>
        </w:rPr>
        <w:t xml:space="preserve">Email:</w:t>
      </w:r>
      <w:r>
        <w:t xml:space="preserve"> </w:t>
      </w:r>
      <w:r>
        <w:t xml:space="preserve">tesfaye.alemu.plumbing@gmail.com</w:t>
      </w:r>
    </w:p>
    <w:p>
      <w:pPr>
        <w:pStyle w:val="BodyText"/>
      </w:pPr>
      <w:r>
        <w:rPr>
          <w:bCs/>
          <w:b/>
        </w:rPr>
        <w:t xml:space="preserve">Trade License No.:</w:t>
      </w:r>
      <w:r>
        <w:t xml:space="preserve"> </w:t>
      </w:r>
      <w:r>
        <w:t xml:space="preserve">AA-PLB-2024-00873</w:t>
      </w:r>
    </w:p>
    <w:bookmarkEnd w:id="22"/>
    <w:p>
      <w:pPr>
        <w:pStyle w:val="BodyText"/>
      </w:pPr>
      <w:r>
        <w:rPr>
          <w:bCs/>
          <w:b/>
        </w:rPr>
        <w:t xml:space="preserve">Purchase Order No.:</w:t>
      </w:r>
      <w:r>
        <w:t xml:space="preserve"> </w:t>
      </w:r>
      <w:r>
        <w:t xml:space="preserve">PO-AAWASA-2025-00472</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22 June 2025</w:t>
      </w:r>
    </w:p>
    <w:p>
      <w:pPr>
        <w:pStyle w:val="BodyText"/>
      </w:pPr>
      <w:r>
        <w:rPr>
          <w:bCs/>
          <w:b/>
        </w:rPr>
        <w:t xml:space="preserve">Completion Deadline:</w:t>
      </w:r>
      <w:r>
        <w:t xml:space="preserve"> </w:t>
      </w:r>
      <w:r>
        <w:t xml:space="preserve">29 June 2025</w:t>
      </w:r>
    </w:p>
    <w:p>
      <w:pPr>
        <w:pStyle w:val="BodyText"/>
      </w:pPr>
      <w:r>
        <w:rPr>
          <w:bCs/>
          <w:b/>
        </w:rPr>
        <w:t xml:space="preserve">Service Location:</w:t>
      </w:r>
      <w:r>
        <w:t xml:space="preserve"> </w:t>
      </w:r>
      <w:r>
        <w:t xml:space="preserve">AAWASA Administrative Building, Bole Sub-City, Addis Ababa, Ethiopia</w:t>
      </w:r>
    </w:p>
    <w:p>
      <w:pPr>
        <w:pStyle w:val="BodyText"/>
      </w:pPr>
      <w:r>
        <w:rPr>
          <w:bCs/>
          <w:b/>
        </w:rPr>
        <w:t xml:space="preserve">Currency:</w:t>
      </w:r>
      <w:r>
        <w:t xml:space="preserve"> </w:t>
      </w:r>
      <w:r>
        <w:t xml:space="preserve">Ethiopian Birr (ETB)</w:t>
      </w:r>
    </w:p>
    <w:p>
      <w:pPr>
        <w:pStyle w:val="BodyText"/>
      </w:pPr>
      <w:r>
        <w:rPr>
          <w:bCs/>
          <w:b/>
        </w:rPr>
        <w:t xml:space="preserve">Payment Terms:</w:t>
      </w:r>
      <w:r>
        <w:t xml:space="preserve"> </w:t>
      </w:r>
      <w:r>
        <w:t xml:space="preserve">Net 30 days from invoice acceptance</w:t>
      </w:r>
    </w:p>
    <w:p>
      <w:pPr>
        <w:pStyle w:val="BodyText"/>
      </w:pPr>
      <w:r>
        <w:rPr>
          <w:bCs/>
          <w:b/>
        </w:rPr>
        <w:t xml:space="preserve">Validity of This Purchase Order:</w:t>
      </w:r>
      <w:r>
        <w:t xml:space="preserve"> </w:t>
      </w:r>
      <w:r>
        <w:t xml:space="preserve">30 calendar days from date of issue</w:t>
      </w:r>
    </w:p>
    <w:p>
      <w:pPr>
        <w:pStyle w:val="BodyText"/>
      </w:pPr>
      <w:r>
        <w:t xml:space="preserve">Description of Services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Total Amount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Complete inspection and repair of the main water supply pipeline (4-inch PVC) serving the second and third floors of the AAWASA Administrative Building, including replacement of corroded pipe sections and faulty valves.</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Urgent priority</w:t>
            </w:r>
          </w:p>
        </w:tc>
      </w:tr>
      <w:tr>
        <w:tc>
          <w:tcPr/>
          <w:p>
            <w:pPr>
              <w:pStyle w:val="Compact"/>
              <w:jc w:val="left"/>
            </w:pPr>
            <w:r>
              <w:t xml:space="preserve">2</w:t>
            </w:r>
          </w:p>
        </w:tc>
        <w:tc>
          <w:tcPr/>
          <w:p>
            <w:pPr>
              <w:pStyle w:val="Compact"/>
              <w:jc w:val="left"/>
            </w:pPr>
            <w:r>
              <w:t xml:space="preserve">Replacement of 12 (twelve) defective ceramic toilet flush mechanisms and associated supply lines in the staff restrooms located on the ground floor of the building in Addis Ababa.</w:t>
            </w:r>
          </w:p>
        </w:tc>
        <w:tc>
          <w:tcPr/>
          <w:p>
            <w:pPr>
              <w:pStyle w:val="Compact"/>
              <w:jc w:val="left"/>
            </w:pPr>
            <w:r>
              <w:t xml:space="preserve">12 units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Materials included</w:t>
            </w:r>
          </w:p>
        </w:tc>
      </w:tr>
      <w:tr>
        <w:tc>
          <w:tcPr/>
          <w:p>
            <w:pPr>
              <w:pStyle w:val="Compact"/>
              <w:jc w:val="left"/>
            </w:pPr>
            <w:r>
              <w:t xml:space="preserve">3</w:t>
            </w:r>
          </w:p>
        </w:tc>
        <w:tc>
          <w:tcPr/>
          <w:p>
            <w:pPr>
              <w:pStyle w:val="Compact"/>
              <w:jc w:val="left"/>
            </w:pPr>
            <w:r>
              <w:t xml:space="preserve">Installation of 6 (six) new commercial-grade kitchen sinks with hot and cold water connections in the staff canteen area, including all necessary copper piping, fittings, and drainage connections.</w:t>
            </w:r>
          </w:p>
        </w:tc>
        <w:tc>
          <w:tcPr/>
          <w:p>
            <w:pPr>
              <w:pStyle w:val="Compact"/>
              <w:jc w:val="left"/>
            </w:pPr>
            <w:r>
              <w:t xml:space="preserve">6 units</w:t>
            </w:r>
          </w:p>
        </w:tc>
        <w:tc>
          <w:tcPr/>
          <w:p>
            <w:pPr>
              <w:pStyle w:val="Compact"/>
              <w:jc w:val="left"/>
            </w:pPr>
            <w:r>
              <w:t xml:space="preserve">12,500.00</w:t>
            </w:r>
          </w:p>
        </w:tc>
        <w:tc>
          <w:tcPr/>
          <w:p>
            <w:pPr>
              <w:pStyle w:val="Compact"/>
              <w:jc w:val="left"/>
            </w:pPr>
            <w:r>
              <w:t xml:space="preserve">75,000.00</w:t>
            </w:r>
          </w:p>
        </w:tc>
        <w:tc>
          <w:tcPr/>
          <w:p>
            <w:pPr>
              <w:pStyle w:val="Compact"/>
              <w:jc w:val="left"/>
            </w:pPr>
            <w:r>
              <w:t xml:space="preserve">Standard specification</w:t>
            </w:r>
          </w:p>
        </w:tc>
      </w:tr>
      <w:tr>
        <w:tc>
          <w:tcPr/>
          <w:p>
            <w:pPr>
              <w:pStyle w:val="Compact"/>
              <w:jc w:val="left"/>
            </w:pPr>
            <w:r>
              <w:t xml:space="preserve">4</w:t>
            </w:r>
          </w:p>
        </w:tc>
        <w:tc>
          <w:tcPr/>
          <w:p>
            <w:pPr>
              <w:pStyle w:val="Compact"/>
              <w:jc w:val="left"/>
            </w:pPr>
            <w:r>
              <w:t xml:space="preserve">Descaling, pressure testing, and preventive maintenance of the building's central water heating boiler system (200-liter capacity), including replacement of the anode rod and gasket seals.</w:t>
            </w:r>
          </w:p>
        </w:tc>
        <w:tc>
          <w:tcPr/>
          <w:p>
            <w:pPr>
              <w:pStyle w:val="Compact"/>
              <w:jc w:val="left"/>
            </w:pPr>
            <w:r>
              <w:t xml:space="preserve">1 unit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Annual maintenance</w:t>
            </w:r>
          </w:p>
        </w:tc>
      </w:tr>
      <w:tr>
        <w:tc>
          <w:tcPr/>
          <w:p>
            <w:pPr>
              <w:pStyle w:val="Compact"/>
              <w:jc w:val="left"/>
            </w:pPr>
            <w:r>
              <w:t xml:space="preserve">5</w:t>
            </w:r>
          </w:p>
        </w:tc>
        <w:tc>
          <w:tcPr/>
          <w:p>
            <w:pPr>
              <w:pStyle w:val="Compact"/>
              <w:jc w:val="left"/>
            </w:pPr>
            <w:r>
              <w:t xml:space="preserve">Clearing and chemical treatment of the underground sewage drainage network (approximately 120 meters of 6-inch pipe) connecting the building to the municipal sewer line in Bole Sub-City, Addis Ababa.</w:t>
            </w:r>
          </w:p>
        </w:tc>
        <w:tc>
          <w:tcPr/>
          <w:p>
            <w:pPr>
              <w:pStyle w:val="Compact"/>
              <w:jc w:val="left"/>
            </w:pPr>
            <w:r>
              <w:t xml:space="preserve">120 meters</w:t>
            </w:r>
          </w:p>
        </w:tc>
        <w:tc>
          <w:tcPr/>
          <w:p>
            <w:pPr>
              <w:pStyle w:val="Compact"/>
              <w:jc w:val="left"/>
            </w:pPr>
            <w:r>
              <w:t xml:space="preserve">1,800.00</w:t>
            </w:r>
          </w:p>
        </w:tc>
        <w:tc>
          <w:tcPr/>
          <w:p>
            <w:pPr>
              <w:pStyle w:val="Compact"/>
              <w:jc w:val="left"/>
            </w:pPr>
            <w:r>
              <w:t xml:space="preserve">216,000.00</w:t>
            </w:r>
          </w:p>
        </w:tc>
        <w:tc>
          <w:tcPr/>
          <w:p>
            <w:pPr>
              <w:pStyle w:val="Compact"/>
              <w:jc w:val="left"/>
            </w:pPr>
            <w:r>
              <w:t xml:space="preserve">Heavy equipment required</w:t>
            </w:r>
          </w:p>
        </w:tc>
      </w:tr>
      <w:tr>
        <w:tc>
          <w:tcPr/>
          <w:p>
            <w:pPr>
              <w:pStyle w:val="Compact"/>
              <w:jc w:val="left"/>
            </w:pPr>
            <w:r>
              <w:t xml:space="preserve">6</w:t>
            </w:r>
          </w:p>
        </w:tc>
        <w:tc>
          <w:tcPr/>
          <w:p>
            <w:pPr>
              <w:pStyle w:val="Compact"/>
              <w:jc w:val="left"/>
            </w:pPr>
            <w:r>
              <w:t xml:space="preserve">Supply and installation of 4 (four) new backflow prevention devices on the external water intake points to comply with the Ethiopian Environmental Protection Authority (EPA) regulations for Addis Ababa municipal water systems.</w:t>
            </w:r>
          </w:p>
        </w:tc>
        <w:tc>
          <w:tcPr/>
          <w:p>
            <w:pPr>
              <w:pStyle w:val="Compact"/>
              <w:jc w:val="left"/>
            </w:pPr>
            <w:r>
              <w:t xml:space="preserve">4 units</w:t>
            </w:r>
          </w:p>
        </w:tc>
        <w:tc>
          <w:tcPr/>
          <w:p>
            <w:pPr>
              <w:pStyle w:val="Compact"/>
              <w:jc w:val="left"/>
            </w:pPr>
            <w:r>
              <w:t xml:space="preserve">9,500.00</w:t>
            </w:r>
          </w:p>
        </w:tc>
        <w:tc>
          <w:tcPr/>
          <w:p>
            <w:pPr>
              <w:pStyle w:val="Compact"/>
              <w:jc w:val="left"/>
            </w:pPr>
            <w:r>
              <w:t xml:space="preserve">38,000.00</w:t>
            </w:r>
          </w:p>
        </w:tc>
        <w:tc>
          <w:tcPr/>
          <w:p>
            <w:pPr>
              <w:pStyle w:val="Compact"/>
              <w:jc w:val="left"/>
            </w:pPr>
            <w:r>
              <w:t xml:space="preserve">Compliance requirement</w:t>
            </w:r>
          </w:p>
        </w:tc>
      </w:tr>
      <w:tr>
        <w:tc>
          <w:tcPr>
            <w:gridSpan w:val="4"/>
          </w:tcPr>
          <w:p>
            <w:pPr>
              <w:pStyle w:val="Compact"/>
              <w:jc w:val="right"/>
            </w:pPr>
            <w:r>
              <w:t xml:space="preserve">SUBTOTAL</w:t>
            </w:r>
          </w:p>
        </w:tc>
        <w:tc>
          <w:tcPr/>
          <w:p>
            <w:pPr>
              <w:pStyle w:val="Compact"/>
              <w:jc w:val="left"/>
            </w:pPr>
            <w:r>
              <w:t xml:space="preserve">514,400.00</w:t>
            </w:r>
          </w:p>
        </w:tc>
        <w:tc>
          <w:tcPr/>
          <w:p>
            <w:pPr>
              <w:pStyle w:val="Compact"/>
            </w:pPr>
          </w:p>
        </w:tc>
      </w:tr>
      <w:tr>
        <w:tc>
          <w:tcPr>
            <w:gridSpan w:val="4"/>
          </w:tcPr>
          <w:p>
            <w:pPr>
              <w:pStyle w:val="Compact"/>
              <w:jc w:val="right"/>
            </w:pPr>
            <w:r>
              <w:t xml:space="preserve">VAT (15% as per Ethiopian Tax Law)</w:t>
            </w:r>
          </w:p>
        </w:tc>
        <w:tc>
          <w:tcPr/>
          <w:p>
            <w:pPr>
              <w:pStyle w:val="Compact"/>
              <w:jc w:val="left"/>
            </w:pPr>
            <w:r>
              <w:t xml:space="preserve">77,160.00</w:t>
            </w:r>
          </w:p>
        </w:tc>
        <w:tc>
          <w:tcPr/>
          <w:p>
            <w:pPr>
              <w:pStyle w:val="Compact"/>
            </w:pPr>
          </w:p>
        </w:tc>
      </w:tr>
      <w:tr>
        <w:tc>
          <w:tcPr>
            <w:gridSpan w:val="4"/>
          </w:tcPr>
          <w:p>
            <w:pPr>
              <w:pStyle w:val="Compact"/>
              <w:jc w:val="right"/>
            </w:pPr>
            <w:r>
              <w:t xml:space="preserve">GRAND TOTAL</w:t>
            </w:r>
          </w:p>
        </w:tc>
        <w:tc>
          <w:tcPr/>
          <w:p>
            <w:pPr>
              <w:pStyle w:val="Compact"/>
              <w:jc w:val="left"/>
            </w:pPr>
            <w:r>
              <w:t xml:space="preserve">591,560.00</w:t>
            </w:r>
          </w:p>
        </w:tc>
        <w:tc>
          <w:tcPr/>
          <w:p>
            <w:pPr>
              <w:pStyle w:val="Compact"/>
              <w:jc w:val="left"/>
            </w:pPr>
            <w:r>
              <w:t xml:space="preserve">ETB</w:t>
            </w:r>
          </w:p>
        </w:tc>
      </w:tr>
    </w:tbl>
    <w:p>
      <w:pPr>
        <w:pStyle w:val="BodyText"/>
      </w:pPr>
      <w:r>
        <w:rPr>
          <w:bCs/>
          <w:b/>
        </w:rPr>
        <w:t xml:space="preserve">Note:</w:t>
      </w:r>
      <w:r>
        <w:t xml:space="preserve"> </w:t>
      </w:r>
      <w:r>
        <w:t xml:space="preserve">The Plumber (Mr. Tesfaye Alemu) shall provide all specialized tools, equipment, and consumable materials necessary to complete the services described above unless otherwise specified. All work must comply with the Ethiopian Building Code, the Addis Ababa City Administration plumbing regulations, and the standards set forth by the Ethiopian Standards Agency (ESA). The Plumber is responsible for obtaining any additional local permits required for excavation or work affecting public infrastructure within the Addis Ababa municipal boundary.</w:t>
      </w:r>
    </w:p>
    <w:p>
      <w:pPr>
        <w:pStyle w:val="BodyText"/>
      </w:pPr>
      <w:r>
        <w:t xml:space="preserve">Terms and Conditions</w:t>
      </w:r>
    </w:p>
    <w:p>
      <w:pPr>
        <w:pStyle w:val="BodyText"/>
      </w:pPr>
      <w:r>
        <w:rPr>
          <w:bCs/>
          <w:b/>
        </w:rPr>
        <w:t xml:space="preserve">1. Scope of Work:</w:t>
      </w:r>
      <w:r>
        <w:t xml:space="preserve"> </w:t>
      </w:r>
      <w:r>
        <w:t xml:space="preserve">This Purchase Order authorizes the Plumber, Alemu Professional Plumbing &amp; Pipe Fitting Services, to perform the plumbing services as itemized above at the designated service location in Ethiopia Addis Ababa. The Plumber shall adhere strictly to the specifications, timelines, and quality standards outlined in this document. Any deviation from the described scope must be approved in writing by the authorized representative of AAWASA prior to execution.</w:t>
      </w:r>
    </w:p>
    <w:p>
      <w:pPr>
        <w:pStyle w:val="BodyText"/>
      </w:pPr>
      <w:r>
        <w:rPr>
          <w:bCs/>
          <w:b/>
        </w:rPr>
        <w:t xml:space="preserve">2. Quality Assurance:</w:t>
      </w:r>
      <w:r>
        <w:t xml:space="preserve"> </w:t>
      </w:r>
      <w:r>
        <w:t xml:space="preserve">All plumbing work performed under this Purchase Order must meet or exceed the standards established by the Ethiopian Standards Agency (ESA) and the Addis Ababa City Administration Department of Urban Development. The Plumber shall conduct pressure tests on all newly installed or repaired pipe sections and provide written test results to the AAWASA facilities management team upon completion of each line item.</w:t>
      </w:r>
    </w:p>
    <w:p>
      <w:pPr>
        <w:pStyle w:val="BodyText"/>
      </w:pPr>
      <w:r>
        <w:rPr>
          <w:bCs/>
          <w:b/>
        </w:rPr>
        <w:t xml:space="preserve">3. Workmanship Warranty:</w:t>
      </w:r>
      <w:r>
        <w:t xml:space="preserve"> </w:t>
      </w:r>
      <w:r>
        <w:t xml:space="preserve">The Plumber shall provide a minimum warranty period of twelve (12) months on all labor and workmanship performed under this Purchase Order. During this warranty period, any defects arising from faulty workmanship shall be repaired by the Plumber at no additional cost to AAWASA. Material warranties shall be governed by the respective manufacturer's terms.</w:t>
      </w:r>
    </w:p>
    <w:p>
      <w:pPr>
        <w:pStyle w:val="BodyText"/>
      </w:pPr>
      <w:r>
        <w:rPr>
          <w:bCs/>
          <w:b/>
        </w:rPr>
        <w:t xml:space="preserve">4. Payment Terms:</w:t>
      </w:r>
      <w:r>
        <w:t xml:space="preserve"> </w:t>
      </w:r>
      <w:r>
        <w:t xml:space="preserve">Payment of the total amount of ETB 591,560.00 (Five Hundred Ninety-One Thousand Five Hundred Sixty Ethiopian Birr) shall be made within thirty (30) calendar days of the Plumber's submission of a valid tax invoice, a signed completion certificate from the AAWASA site supervisor, and all required supporting documentation. Payment shall be processed via bank transfer to the Plumber's designated account at Commercial Bank of Ethiopia, Addis Ababa branch.</w:t>
      </w:r>
    </w:p>
    <w:p>
      <w:pPr>
        <w:pStyle w:val="BodyText"/>
      </w:pPr>
      <w:r>
        <w:rPr>
          <w:bCs/>
          <w:b/>
        </w:rPr>
        <w:t xml:space="preserve">5. Cancellation and Modification:</w:t>
      </w:r>
      <w:r>
        <w:t xml:space="preserve"> </w:t>
      </w:r>
      <w:r>
        <w:t xml:space="preserve">AAWASA reserves the right to cancel or modify this Purchase Order in whole or in part, subject to written notice to the Plumber. In the event of partial cancellation, the Plumber shall be compensated for work already completed and materials already procured specifically for this Purchase Order, at the rates stated herein.</w:t>
      </w:r>
    </w:p>
    <w:p>
      <w:pPr>
        <w:pStyle w:val="BodyText"/>
      </w:pPr>
      <w:r>
        <w:rPr>
          <w:bCs/>
          <w:b/>
        </w:rPr>
        <w:t xml:space="preserve">6. Health, Safety, and Environmental Compliance:</w:t>
      </w:r>
      <w:r>
        <w:t xml:space="preserve"> </w:t>
      </w:r>
      <w:r>
        <w:t xml:space="preserve">The Plumber shall comply with all applicable occupational health and safety regulations in Ethiopia, including those issued by the Ministry of Labor and Social Affairs. The Plumber shall ensure that all waste materials, including old pipes, fittings, and chemical treatment byproducts, are disposed of in accordance with the Addis Ababa City Administration waste management directives.</w:t>
      </w:r>
    </w:p>
    <w:p>
      <w:pPr>
        <w:pStyle w:val="BodyText"/>
      </w:pPr>
      <w:r>
        <w:rPr>
          <w:bCs/>
          <w:b/>
        </w:rPr>
        <w:t xml:space="preserve">7. Dispute Resolution:</w:t>
      </w:r>
      <w:r>
        <w:t xml:space="preserve"> </w:t>
      </w:r>
      <w:r>
        <w:t xml:space="preserve">Any disputes arising from this Purchase Order shall first be attempted to be resolved through amicable negotiation between the parties. If unresolved within fifteen (15) days, the matter shall be referred to the Addis Ababa City Administration Arbitration Panel in accordance with Ethiopian commercial law.</w:t>
      </w:r>
    </w:p>
    <w:p>
      <w:pPr>
        <w:pStyle w:val="BodyText"/>
      </w:pPr>
      <w:r>
        <w:rPr>
          <w:bCs/>
          <w:b/>
        </w:rPr>
        <w:t xml:space="preserve">8. Governing Law:</w:t>
      </w:r>
      <w:r>
        <w:t xml:space="preserve"> </w:t>
      </w:r>
      <w:r>
        <w:t xml:space="preserve">This Purchase Order shall be governed by and construed in accordance with the laws of the Federal Democratic Republic of Ethiopia, including the Ethiopian Civil Code and applicable tax legislation.</w:t>
      </w:r>
    </w:p>
    <w:p>
      <w:pPr>
        <w:pStyle w:val="BodyText"/>
      </w:pPr>
      <w:r>
        <w:t xml:space="preserve">Acceptance and Authorization</w:t>
      </w:r>
    </w:p>
    <w:p>
      <w:pPr>
        <w:pStyle w:val="BodyText"/>
      </w:pPr>
      <w:r>
        <w:rPr>
          <w:bCs/>
          <w:b/>
        </w:rPr>
        <w:t xml:space="preserve">For and on behalf of AAWASA (Buyer):</w:t>
      </w:r>
    </w:p>
    <w:p>
      <w:pPr>
        <w:pStyle w:val="BodyText"/>
      </w:pPr>
      <w:r>
        <w:t xml:space="preserve">Name: ______________________________</w:t>
      </w:r>
    </w:p>
    <w:p>
      <w:pPr>
        <w:pStyle w:val="BodyText"/>
      </w:pPr>
      <w:r>
        <w:t xml:space="preserve">Title: Procurement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Plumber (Vendor):</w:t>
      </w:r>
    </w:p>
    <w:p>
      <w:pPr>
        <w:pStyle w:val="BodyText"/>
      </w:pPr>
      <w:r>
        <w:t xml:space="preserve">Name: Tesfaye Alemu</w:t>
      </w:r>
    </w:p>
    <w:p>
      <w:pPr>
        <w:pStyle w:val="BodyText"/>
      </w:pPr>
      <w:r>
        <w:t xml:space="preserve">Title: Owner / Lead Plumber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(PO-AAWASA-2025-00472) is a legally binding procurement document issued by the Addis Ababa Municipal Water &amp; Sewerage Authority for the engagement of a licensed Plumber in Ethiopia Addis Ababa. This document is valid for thirty (30) days from the date of issue. Unauthorized reproduction or distribution of this Purchase Order is prohibited. For inquiries, contact the AAWASA Procurement Department at +251-11-662-3456 or procurement@aawasa.gov.et.</w:t>
      </w:r>
    </w:p>
    <w:p>
      <w:pPr>
        <w:pStyle w:val="BodyText"/>
      </w:pPr>
      <w:r>
        <w:t xml:space="preserve">Document Reference: PO-AAWASA-2025-00472 | Page 1 of 1 | Issued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Ethiopia Addis Ababa</dc:title>
  <dc:creator/>
  <dc:language>en</dc:language>
  <cp:keywords/>
  <dcterms:created xsi:type="dcterms:W3CDTF">2026-10-10T06:26:57Z</dcterms:created>
  <dcterms:modified xsi:type="dcterms:W3CDTF">2026-10-10T06:26:57Z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