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Berlin,</w:t>
      </w:r>
      <w:r>
        <w:t xml:space="preserve"> </w:t>
      </w:r>
      <w:r>
        <w:t xml:space="preserve">Germany</w:t>
      </w:r>
    </w:p>
    <w:p>
      <w:pPr>
        <w:pStyle w:val="FirstParagraph"/>
      </w:pPr>
      <w:r>
        <w:t xml:space="preserve">PO No.: DE-BER-2025-04871</w:t>
      </w:r>
    </w:p>
    <w:bookmarkStart w:id="20" w:name="purchase-order"/>
    <w:p>
      <w:pPr>
        <w:pStyle w:val="Heading1"/>
      </w:pPr>
      <w:r>
        <w:t xml:space="preserve">PURCHASE ORDER</w:t>
      </w:r>
    </w:p>
    <w:p>
      <w:pPr>
        <w:pStyle w:val="FirstParagraph"/>
      </w:pPr>
      <w:r>
        <w:rPr>
          <w:bCs/>
          <w:b/>
        </w:rPr>
        <w:t xml:space="preserve">Plumbing Services &amp; Materials – Berlin, Germany</w:t>
      </w:r>
    </w:p>
    <w:p>
      <w:pPr>
        <w:pStyle w:val="BodyText"/>
      </w:pPr>
      <w:r>
        <w:t xml:space="preserve">Date of Issue: 14 June 2025</w:t>
      </w:r>
    </w:p>
    <w:p>
      <w:pPr>
        <w:pStyle w:val="BodyText"/>
      </w:pPr>
      <w:r>
        <w:t xml:space="preserve">Valid Until: 14 July 2025</w:t>
      </w:r>
    </w:p>
    <w:bookmarkEnd w:id="20"/>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Spree Immobilien Verwaltungs GmbH</w:t>
            </w:r>
          </w:p>
        </w:tc>
      </w:tr>
      <w:tr>
        <w:tc>
          <w:tcPr/>
          <w:p>
            <w:pPr>
              <w:pStyle w:val="Compact"/>
              <w:jc w:val="left"/>
            </w:pPr>
            <w:r>
              <w:t xml:space="preserve">Address</w:t>
            </w:r>
          </w:p>
        </w:tc>
        <w:tc>
          <w:tcPr/>
          <w:p>
            <w:pPr>
              <w:pStyle w:val="Compact"/>
              <w:jc w:val="left"/>
            </w:pPr>
            <w:r>
              <w:t xml:space="preserve">Unter den Linden 87, 10117 Berlin, Germany</w:t>
            </w:r>
          </w:p>
        </w:tc>
      </w:tr>
      <w:tr>
        <w:tc>
          <w:tcPr/>
          <w:p>
            <w:pPr>
              <w:pStyle w:val="Compact"/>
              <w:jc w:val="left"/>
            </w:pPr>
            <w:r>
              <w:t xml:space="preserve">Phone</w:t>
            </w:r>
          </w:p>
        </w:tc>
        <w:tc>
          <w:tcPr/>
          <w:p>
            <w:pPr>
              <w:pStyle w:val="Compact"/>
              <w:jc w:val="left"/>
            </w:pPr>
            <w:r>
              <w:t xml:space="preserve">+49 30 555 7821</w:t>
            </w:r>
          </w:p>
        </w:tc>
      </w:tr>
      <w:tr>
        <w:tc>
          <w:tcPr/>
          <w:p>
            <w:pPr>
              <w:pStyle w:val="Compact"/>
              <w:jc w:val="left"/>
            </w:pPr>
            <w:r>
              <w:t xml:space="preserve">Email</w:t>
            </w:r>
          </w:p>
        </w:tc>
        <w:tc>
          <w:tcPr/>
          <w:p>
            <w:pPr>
              <w:pStyle w:val="Compact"/>
              <w:jc w:val="left"/>
            </w:pPr>
            <w:r>
              <w:t xml:space="preserve">procurement@spree-immobilien.de</w:t>
            </w:r>
          </w:p>
        </w:tc>
      </w:tr>
      <w:tr>
        <w:tc>
          <w:tcPr/>
          <w:p>
            <w:pPr>
              <w:pStyle w:val="Compact"/>
              <w:jc w:val="left"/>
            </w:pPr>
            <w:r>
              <w:t xml:space="preserve">VAT ID (USt-IdNr.)</w:t>
            </w:r>
          </w:p>
        </w:tc>
        <w:tc>
          <w:tcPr/>
          <w:p>
            <w:pPr>
              <w:pStyle w:val="Compact"/>
              <w:jc w:val="left"/>
            </w:pPr>
            <w:r>
              <w:t xml:space="preserve">DE 318 442 907</w:t>
            </w:r>
          </w:p>
        </w:tc>
      </w:tr>
      <w:tr>
        <w:tc>
          <w:tcPr/>
          <w:p>
            <w:pPr>
              <w:pStyle w:val="Compact"/>
              <w:jc w:val="left"/>
            </w:pPr>
            <w:r>
              <w:t xml:space="preserve">Contact Person</w:t>
            </w:r>
          </w:p>
        </w:tc>
        <w:tc>
          <w:tcPr/>
          <w:p>
            <w:pPr>
              <w:pStyle w:val="Compact"/>
              <w:jc w:val="left"/>
            </w:pPr>
            <w:r>
              <w:t xml:space="preserve">Dr. Markus Weber, Head of Facilities Management</w:t>
            </w:r>
          </w:p>
        </w:tc>
      </w:tr>
    </w:tbl>
    <w:p>
      <w:pPr>
        <w:pStyle w:val="BodyText"/>
      </w:pPr>
      <w:r>
        <w:t xml:space="preserve">2. Supplier / Service Provider (Plumber)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Wassermeister Berlin GmbH – Master Plumber &amp; Sanitary Engineering</w:t>
            </w:r>
          </w:p>
        </w:tc>
      </w:tr>
      <w:tr>
        <w:tc>
          <w:tcPr/>
          <w:p>
            <w:pPr>
              <w:pStyle w:val="Compact"/>
              <w:jc w:val="left"/>
            </w:pPr>
            <w:r>
              <w:t xml:space="preserve">Address</w:t>
            </w:r>
          </w:p>
        </w:tc>
        <w:tc>
          <w:tcPr/>
          <w:p>
            <w:pPr>
              <w:pStyle w:val="Compact"/>
              <w:jc w:val="left"/>
            </w:pPr>
            <w:r>
              <w:t xml:space="preserve">Frankfurter Allee 214, 10247 Berlin, Germany</w:t>
            </w:r>
          </w:p>
        </w:tc>
      </w:tr>
      <w:tr>
        <w:tc>
          <w:tcPr/>
          <w:p>
            <w:pPr>
              <w:pStyle w:val="Compact"/>
              <w:jc w:val="left"/>
            </w:pPr>
            <w:r>
              <w:t xml:space="preserve">Phone</w:t>
            </w:r>
          </w:p>
        </w:tc>
        <w:tc>
          <w:tcPr/>
          <w:p>
            <w:pPr>
              <w:pStyle w:val="Compact"/>
              <w:jc w:val="left"/>
            </w:pPr>
            <w:r>
              <w:t xml:space="preserve">+49 30 442 1987</w:t>
            </w:r>
          </w:p>
        </w:tc>
      </w:tr>
      <w:tr>
        <w:tc>
          <w:tcPr/>
          <w:p>
            <w:pPr>
              <w:pStyle w:val="Compact"/>
              <w:jc w:val="left"/>
            </w:pPr>
            <w:r>
              <w:t xml:space="preserve">Email</w:t>
            </w:r>
          </w:p>
        </w:tc>
        <w:tc>
          <w:tcPr/>
          <w:p>
            <w:pPr>
              <w:pStyle w:val="Compact"/>
              <w:jc w:val="left"/>
            </w:pPr>
            <w:r>
              <w:t xml:space="preserve">auftraege@wassermeister-berlin.de</w:t>
            </w:r>
          </w:p>
        </w:tc>
      </w:tr>
      <w:tr>
        <w:tc>
          <w:tcPr/>
          <w:p>
            <w:pPr>
              <w:pStyle w:val="Compact"/>
              <w:jc w:val="left"/>
            </w:pPr>
            <w:r>
              <w:t xml:space="preserve">VAT ID (USt-IdNr.)</w:t>
            </w:r>
          </w:p>
        </w:tc>
        <w:tc>
          <w:tcPr/>
          <w:p>
            <w:pPr>
              <w:pStyle w:val="Compact"/>
              <w:jc w:val="left"/>
            </w:pPr>
            <w:r>
              <w:t xml:space="preserve">DE 295 118 340</w:t>
            </w:r>
          </w:p>
        </w:tc>
      </w:tr>
      <w:tr>
        <w:tc>
          <w:tcPr/>
          <w:p>
            <w:pPr>
              <w:pStyle w:val="Compact"/>
              <w:jc w:val="left"/>
            </w:pPr>
            <w:r>
              <w:t xml:space="preserve">Master Craftsman License (Meisterbrief)</w:t>
            </w:r>
          </w:p>
        </w:tc>
        <w:tc>
          <w:tcPr/>
          <w:p>
            <w:pPr>
              <w:pStyle w:val="Compact"/>
              <w:jc w:val="left"/>
            </w:pPr>
            <w:r>
              <w:t xml:space="preserve">Issued by Handwerkskammer Berlin – License No. HWK-B-2019-4472</w:t>
            </w:r>
          </w:p>
        </w:tc>
      </w:tr>
      <w:tr>
        <w:tc>
          <w:tcPr/>
          <w:p>
            <w:pPr>
              <w:pStyle w:val="Compact"/>
              <w:jc w:val="left"/>
            </w:pPr>
            <w:r>
              <w:t xml:space="preserve">Contact Person</w:t>
            </w:r>
          </w:p>
        </w:tc>
        <w:tc>
          <w:tcPr/>
          <w:p>
            <w:pPr>
              <w:pStyle w:val="Compact"/>
              <w:jc w:val="left"/>
            </w:pPr>
            <w:r>
              <w:t xml:space="preserve">Stefan Krüger, Head Plumber / Geschäftsführer</w:t>
            </w:r>
          </w:p>
        </w:tc>
      </w:tr>
    </w:tbl>
    <w:p>
      <w:pPr>
        <w:pStyle w:val="BodyText"/>
      </w:pPr>
      <w:r>
        <w:t xml:space="preserve">3. Scope of Work – Plumbing Services in Berlin, Germany</w:t>
      </w:r>
    </w:p>
    <w:p>
      <w:pPr>
        <w:pStyle w:val="BodyText"/>
      </w:pPr>
      <w:r>
        <w:t xml:space="preserve">This Purchase Order is issued by Spree Immobilien Verwaltungs GmbH to engage the services of Wassermeister Berlin GmbH, a licensed master plumber operating in Berlin, Germany, for the comprehensive repair, maintenance, and partial replacement of the plumbing infrastructure located at the commercial property situated at Friedrichstraße 156, 10117 Berlin, Germany. The Plumber shall perform all work in accordance with the German Technical Building Regulations (MBO Berlin), DIN 1988 (Drinking Water Installation), DIN EN 806, and all applicable municipal bylaws of the city of Berlin. The Plumber is required to hold valid professional liability insurance (Berufshaftpflichtversicherung) with a minimum coverage of €5,000,000 for the duration of the contract.</w:t>
      </w:r>
    </w:p>
    <w:p>
      <w:pPr>
        <w:pStyle w:val="BodyText"/>
      </w:pPr>
      <w:r>
        <w:t xml:space="preserve">4. Line Items – Materials, Labour,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Emergency repair of burst copper supply pipe (DN 22) on the 4th floor, including isolation, cutting, and brazing of new pipe section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Replacement of 3 corroded ball valves (DN 15) in the basement riser, including labour and disposal of old parts</w:t>
            </w:r>
          </w:p>
        </w:tc>
        <w:tc>
          <w:tcPr/>
          <w:p>
            <w:pPr>
              <w:pStyle w:val="Compact"/>
              <w:jc w:val="left"/>
            </w:pPr>
            <w:r>
              <w:t xml:space="preserve">3</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03</w:t>
            </w:r>
          </w:p>
        </w:tc>
        <w:tc>
          <w:tcPr/>
          <w:p>
            <w:pPr>
              <w:pStyle w:val="Compact"/>
              <w:jc w:val="left"/>
            </w:pPr>
            <w:r>
              <w:t xml:space="preserve">Supply and installation of 2 new ceramic WC units (Geberit Duofix 112.405.01.1) with dual-flush cisterns, floors 2 and 5</w:t>
            </w:r>
          </w:p>
        </w:tc>
        <w:tc>
          <w:tcPr/>
          <w:p>
            <w:pPr>
              <w:pStyle w:val="Compact"/>
              <w:jc w:val="left"/>
            </w:pPr>
            <w:r>
              <w:t xml:space="preserve">2</w:t>
            </w:r>
          </w:p>
        </w:tc>
        <w:tc>
          <w:tcPr/>
          <w:p>
            <w:pPr>
              <w:pStyle w:val="Compact"/>
              <w:jc w:val="left"/>
            </w:pPr>
            <w:r>
              <w:t xml:space="preserve">sets</w:t>
            </w:r>
          </w:p>
        </w:tc>
        <w:tc>
          <w:tcPr/>
          <w:p>
            <w:pPr>
              <w:pStyle w:val="Compact"/>
              <w:jc w:val="left"/>
            </w:pPr>
            <w:r>
              <w:t xml:space="preserve">1,420.00</w:t>
            </w:r>
          </w:p>
        </w:tc>
        <w:tc>
          <w:tcPr/>
          <w:p>
            <w:pPr>
              <w:pStyle w:val="Compact"/>
              <w:jc w:val="left"/>
            </w:pPr>
            <w:r>
              <w:t xml:space="preserve">2,840.00</w:t>
            </w:r>
          </w:p>
        </w:tc>
      </w:tr>
      <w:tr>
        <w:tc>
          <w:tcPr/>
          <w:p>
            <w:pPr>
              <w:pStyle w:val="Compact"/>
              <w:jc w:val="left"/>
            </w:pPr>
            <w:r>
              <w:t xml:space="preserve">04</w:t>
            </w:r>
          </w:p>
        </w:tc>
        <w:tc>
          <w:tcPr/>
          <w:p>
            <w:pPr>
              <w:pStyle w:val="Compact"/>
              <w:jc w:val="left"/>
            </w:pPr>
            <w:r>
              <w:t xml:space="preserve">Hydrostatic pressure test of the entire riser system (6 floors) per DIN 1988-200, documentation and certification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05</w:t>
            </w:r>
          </w:p>
        </w:tc>
        <w:tc>
          <w:tcPr/>
          <w:p>
            <w:pPr>
              <w:pStyle w:val="Compact"/>
              <w:jc w:val="left"/>
            </w:pPr>
            <w:r>
              <w:t xml:space="preserve">Annual preventive maintenance of the central hot-water boiler (Vaillant ecoTEC plus 600/4-5) and associated plumbing circuit</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Replacement of 12 gasket seals and O-rings on the main distribution manifold in the technical basement</w:t>
            </w:r>
          </w:p>
        </w:tc>
        <w:tc>
          <w:tcPr/>
          <w:p>
            <w:pPr>
              <w:pStyle w:val="Compact"/>
              <w:jc w:val="left"/>
            </w:pPr>
            <w:r>
              <w:t xml:space="preserve">12</w:t>
            </w:r>
          </w:p>
        </w:tc>
        <w:tc>
          <w:tcPr/>
          <w:p>
            <w:pPr>
              <w:pStyle w:val="Compact"/>
              <w:jc w:val="left"/>
            </w:pPr>
            <w:r>
              <w:t xml:space="preserve">pcs</w:t>
            </w:r>
          </w:p>
        </w:tc>
        <w:tc>
          <w:tcPr/>
          <w:p>
            <w:pPr>
              <w:pStyle w:val="Compact"/>
              <w:jc w:val="left"/>
            </w:pPr>
            <w:r>
              <w:t xml:space="preserve">38.50</w:t>
            </w:r>
          </w:p>
        </w:tc>
        <w:tc>
          <w:tcPr/>
          <w:p>
            <w:pPr>
              <w:pStyle w:val="Compact"/>
              <w:jc w:val="left"/>
            </w:pPr>
            <w:r>
              <w:t xml:space="preserve">462.00</w:t>
            </w:r>
          </w:p>
        </w:tc>
      </w:tr>
      <w:tr>
        <w:tc>
          <w:tcPr/>
          <w:p>
            <w:pPr>
              <w:pStyle w:val="Compact"/>
              <w:jc w:val="left"/>
            </w:pPr>
            <w:r>
              <w:t xml:space="preserve">07</w:t>
            </w:r>
          </w:p>
        </w:tc>
        <w:tc>
          <w:tcPr/>
          <w:p>
            <w:pPr>
              <w:pStyle w:val="Compact"/>
              <w:jc w:val="left"/>
            </w:pPr>
            <w:r>
              <w:t xml:space="preserve">Installation of 2 new backflow prevention devices (Rückflussverhinderer Type 2) per DIN EN 1717 at the main water entry point</w:t>
            </w:r>
          </w:p>
        </w:tc>
        <w:tc>
          <w:tcPr/>
          <w:p>
            <w:pPr>
              <w:pStyle w:val="Compact"/>
              <w:jc w:val="left"/>
            </w:pPr>
            <w:r>
              <w:t xml:space="preserve">2</w:t>
            </w:r>
          </w:p>
        </w:tc>
        <w:tc>
          <w:tcPr/>
          <w:p>
            <w:pPr>
              <w:pStyle w:val="Compact"/>
              <w:jc w:val="left"/>
            </w:pPr>
            <w:r>
              <w:t xml:space="preserve">pcs</w:t>
            </w:r>
          </w:p>
        </w:tc>
        <w:tc>
          <w:tcPr/>
          <w:p>
            <w:pPr>
              <w:pStyle w:val="Compact"/>
              <w:jc w:val="left"/>
            </w:pPr>
            <w:r>
              <w:t xml:space="preserve">340.00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Disposal of all old plumbing materials and debris in compliance with Berlin municipal waste regulations (Abfallwirtschaft Berlin und Brandenburg)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w:t>
            </w:r>
          </w:p>
        </w:tc>
        <w:tc>
          <w:tcPr/>
          <w:p>
            <w:pPr>
              <w:pStyle w:val="Compact"/>
              <w:jc w:val="left"/>
            </w:pPr>
            <w:r>
              <w:t xml:space="preserve">310.00</w:t>
            </w:r>
          </w:p>
        </w:tc>
      </w:tr>
      <w:tr>
        <w:tc>
          <w:tcPr>
            <w:gridSpan w:val="5"/>
          </w:tcPr>
          <w:p>
            <w:pPr>
              <w:pStyle w:val="Compact"/>
              <w:jc w:val="left"/>
            </w:pPr>
            <w:r>
              <w:t xml:space="preserve">Subtotal (net)</w:t>
            </w:r>
          </w:p>
        </w:tc>
        <w:tc>
          <w:tcPr/>
          <w:p>
            <w:pPr>
              <w:pStyle w:val="Compact"/>
              <w:jc w:val="left"/>
            </w:pPr>
            <w:r>
              <w:t xml:space="preserve">7,607.00</w:t>
            </w:r>
          </w:p>
        </w:tc>
      </w:tr>
      <w:tr>
        <w:tc>
          <w:tcPr>
            <w:gridSpan w:val="5"/>
          </w:tcPr>
          <w:p>
            <w:pPr>
              <w:pStyle w:val="Compact"/>
              <w:jc w:val="left"/>
            </w:pPr>
            <w:r>
              <w:t xml:space="preserve">VAT (Mehrwertsteuer) 19 %</w:t>
            </w:r>
          </w:p>
        </w:tc>
        <w:tc>
          <w:tcPr/>
          <w:p>
            <w:pPr>
              <w:pStyle w:val="Compact"/>
              <w:jc w:val="left"/>
            </w:pPr>
            <w:r>
              <w:t xml:space="preserve">1,445.33</w:t>
            </w:r>
          </w:p>
        </w:tc>
      </w:tr>
      <w:tr>
        <w:tc>
          <w:tcPr>
            <w:gridSpan w:val="5"/>
          </w:tcPr>
          <w:p>
            <w:pPr>
              <w:pStyle w:val="Compact"/>
              <w:jc w:val="left"/>
            </w:pPr>
            <w:r>
              <w:t xml:space="preserve">Grand Total (gross)</w:t>
            </w:r>
          </w:p>
        </w:tc>
        <w:tc>
          <w:tcPr/>
          <w:p>
            <w:pPr>
              <w:pStyle w:val="Compact"/>
              <w:jc w:val="left"/>
            </w:pPr>
            <w:r>
              <w:t xml:space="preserve">9,052.33</w:t>
            </w:r>
          </w:p>
        </w:tc>
      </w:tr>
    </w:tbl>
    <w:p>
      <w:pPr>
        <w:pStyle w:val="BodyText"/>
      </w:pPr>
      <w:r>
        <w:t xml:space="preserve">5. Payment Terms</w:t>
      </w:r>
    </w:p>
    <w:p>
      <w:pPr>
        <w:pStyle w:val="BodyText"/>
      </w:pPr>
      <w:r>
        <w:t xml:space="preserve">Payment shall be made by bank transfer (SEPA-Überweisung) to the account of Wassermeister Berlin GmbH (IBAN: DE89 4306 0967 2011 1234 56, BIC: GENODEM1GLS) within 30 calendar days of receipt of a valid invoice (Rechnung) issued in accordance with § 14 UStG. The Plumber shall submit a single consolidated invoice upon completion and acceptance of all work items listed in Section 4. No advance payment is required. In the event of a dispute regarding the quality or completeness of the plumbing work, the buyer reserves the right to withhold payment of the disputed portion until resolution.</w:t>
      </w:r>
    </w:p>
    <w:p>
      <w:pPr>
        <w:pStyle w:val="BodyText"/>
      </w:pPr>
      <w:r>
        <w:t xml:space="preserve">6. Delivery and Execution Schedule</w:t>
      </w:r>
    </w:p>
    <w:p>
      <w:pPr>
        <w:pStyle w:val="BodyText"/>
      </w:pPr>
      <w:r>
        <w:t xml:space="preserve">All plumbing work under this Purchase Order shall commence no later than 23 June 2025 and shall be completed no later than 11 July 2025. The Plumber shall coordinate access to the property in Berlin with the on-site building manager (Hausmeister) and shall schedule disruptive work (e.g., pipe cutting, pressure testing) during non-business hours (before 07:00 or after 18:00) to minimise impact on tenants. The Plumber shall provide a written progress report every Friday until completion.</w:t>
      </w:r>
    </w:p>
    <w:p>
      <w:pPr>
        <w:pStyle w:val="BodyText"/>
      </w:pPr>
      <w:r>
        <w:t xml:space="preserve">7. Terms and Conditions</w:t>
      </w:r>
    </w:p>
    <w:p>
      <w:pPr>
        <w:pStyle w:val="BodyText"/>
      </w:pPr>
      <w:r>
        <w:t xml:space="preserve">This Purchase Order is governed by the laws of the Federal Republic of Germany. The exclusive place of jurisdiction (Gerichtsstand) for any disputes arising from this Purchase Order shall be Berlin, Germany. The Plumber warrants that all materials supplied are new, of professional grade, and compliant with the German Marking Regulation (Kennzeichnungsverordnung). The Plumber shall provide a written warranty (Gewährleistung) of 5 years on all workmanship and 2 years on all supplied materials, in accordance with § 634a BGB. The Plumber shall comply with all occupational health and safety regulations (Arbeitsschutzgesetz) and shall ensure that all personnel working on-site in Berlin hold valid trade licenses and are registered with the relevant social security authorities. Any changes to the scope of work must be approved in writing via a supplementary Purchase Order amendment before execution.</w:t>
      </w:r>
    </w:p>
    <w:p>
      <w:pPr>
        <w:pStyle w:val="BodyText"/>
      </w:pPr>
      <w:r>
        <w:t xml:space="preserve">8. Acceptance and Signatures</w:t>
      </w:r>
    </w:p>
    <w:p>
      <w:pPr>
        <w:pStyle w:val="BodyText"/>
      </w:pPr>
      <w:r>
        <w:rPr>
          <w:bCs/>
          <w:b/>
        </w:rPr>
        <w:t xml:space="preserve">For and on behalf of the Buyer:</w:t>
      </w:r>
    </w:p>
    <w:p>
      <w:pPr>
        <w:pStyle w:val="BodyText"/>
      </w:pPr>
      <w:r>
        <w:t xml:space="preserve">Spree Immobilien Verwaltungs GmbH</w:t>
      </w:r>
    </w:p>
    <w:p>
      <w:pPr>
        <w:pStyle w:val="BodyText"/>
      </w:pPr>
      <w:r>
        <w:t xml:space="preserve">Dr. Markus Weber</w:t>
      </w:r>
    </w:p>
    <w:p>
      <w:pPr>
        <w:pStyle w:val="BodyText"/>
      </w:pPr>
      <w:r>
        <w:t xml:space="preserve">Head of Facilities Management</w:t>
      </w:r>
    </w:p>
    <w:p>
      <w:pPr>
        <w:pStyle w:val="BodyText"/>
      </w:pPr>
      <w:r>
        <w:t xml:space="preserve">Date: _______________</w:t>
      </w:r>
    </w:p>
    <w:p>
      <w:pPr>
        <w:pStyle w:val="BodyText"/>
      </w:pPr>
      <w:r>
        <w:rPr>
          <w:bCs/>
          <w:b/>
        </w:rPr>
        <w:t xml:space="preserve">For and on behalf of the Plumber / Supplier:</w:t>
      </w:r>
    </w:p>
    <w:p>
      <w:pPr>
        <w:pStyle w:val="BodyText"/>
      </w:pPr>
      <w:r>
        <w:t xml:space="preserve">Wassermeister Berlin GmbH</w:t>
      </w:r>
    </w:p>
    <w:p>
      <w:pPr>
        <w:pStyle w:val="BodyText"/>
      </w:pPr>
      <w:r>
        <w:t xml:space="preserve">Stefan Krüger</w:t>
      </w:r>
    </w:p>
    <w:p>
      <w:pPr>
        <w:pStyle w:val="BodyText"/>
      </w:pPr>
      <w:r>
        <w:t xml:space="preserve">Head Plumber / Geschäftsführer</w:t>
      </w:r>
    </w:p>
    <w:p>
      <w:pPr>
        <w:pStyle w:val="BodyText"/>
      </w:pPr>
      <w:r>
        <w:t xml:space="preserve">Date: _______________</w:t>
      </w:r>
    </w:p>
    <w:p>
      <w:pPr>
        <w:pStyle w:val="BodyText"/>
      </w:pPr>
      <w:r>
        <w:t xml:space="preserve">This Purchase Order (DE-BER-2025-04871) constitutes a binding commercial agreement between the parties for the provision of plumbing services in Berlin, Germany. It is issued in duplicate, one copy for each party. All communications regarding this Purchase Order shall be directed to the contact persons listed above. This document is subject to the general terms and conditions (AGB) of the buyer unless otherwise agreed in writing. The Plumber acknowledges receipt of this Purchase Order by signing and returning one copy within 5 business days.</w:t>
      </w:r>
    </w:p>
    <w:p>
      <w:pPr>
        <w:pStyle w:val="BodyText"/>
      </w:pPr>
      <w:r>
        <w:t xml:space="preserve">Document Reference: PO-DE-BER-2025-04871 | Version 1.0 | Issued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Berlin, Germany</dc:title>
  <dc:creator/>
  <dc:language>en</dc:language>
  <cp:keywords/>
  <dcterms:created xsi:type="dcterms:W3CDTF">2026-10-10T01:16:02Z</dcterms:created>
  <dcterms:modified xsi:type="dcterms:W3CDTF">2026-10-10T01:16:02Z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