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purchase-order"/>
    <w:p>
      <w:pPr>
        <w:pStyle w:val="Heading1"/>
      </w:pPr>
      <w:r>
        <w:t xml:space="preserve">PURCHASE ORDER</w:t>
      </w:r>
    </w:p>
    <w:p>
      <w:pPr>
        <w:pStyle w:val="FirstParagraph"/>
      </w:pPr>
      <w:r>
        <w:t xml:space="preserve">PO No.: PO-2025-MUC-04872</w:t>
      </w:r>
    </w:p>
    <w:p>
      <w:pPr>
        <w:pStyle w:val="BodyText"/>
      </w:pPr>
      <w:r>
        <w:t xml:space="preserve">Plumber Services</w:t>
      </w:r>
      <w:r>
        <w:t xml:space="preserve"> </w:t>
      </w:r>
      <w:r>
        <w:t xml:space="preserve"> </w:t>
      </w:r>
      <w:r>
        <w:t xml:space="preserve"> </w:t>
      </w:r>
      <w:r>
        <w:t xml:space="preserve">Germany Munich</w:t>
      </w:r>
    </w:p>
    <w:p>
      <w:pPr>
        <w:pStyle w:val="BodyText"/>
      </w:pPr>
      <w:r>
        <w:t xml:space="preserve">Issued by: Bauwerk Facility Management GmbH, Munich, Germany</w:t>
      </w:r>
    </w:p>
    <w:p>
      <w:pPr>
        <w:pStyle w:val="BodyText"/>
      </w:pPr>
      <w:r>
        <w:t xml:space="preserve">Date of Issue: 14 June 2025</w:t>
      </w:r>
    </w:p>
    <w:bookmarkEnd w:id="20"/>
    <w:bookmarkStart w:id="21" w:name="parties-involved"/>
    <w:p>
      <w:pPr>
        <w:pStyle w:val="Heading2"/>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Details</w:t>
            </w:r>
          </w:p>
        </w:tc>
      </w:tr>
      <w:tr>
        <w:tc>
          <w:tcPr/>
          <w:p>
            <w:pPr>
              <w:pStyle w:val="Compact"/>
              <w:jc w:val="left"/>
            </w:pPr>
            <w:r>
              <w:rPr>
                <w:bCs/>
                <w:b/>
              </w:rPr>
              <w:t xml:space="preserve">Purchasing Entity (Buyer)</w:t>
            </w:r>
          </w:p>
        </w:tc>
        <w:tc>
          <w:tcPr/>
          <w:p>
            <w:pPr>
              <w:pStyle w:val="Compact"/>
              <w:jc w:val="left"/>
            </w:pPr>
            <w:r>
              <w:t xml:space="preserve">Bauwerk Facility Management GmbH</w:t>
            </w:r>
            <w:r>
              <w:br/>
            </w:r>
            <w:r>
              <w:t xml:space="preserve">Address: Leopoldstraße 142, 80802 Munich, Germany</w:t>
            </w:r>
            <w:r>
              <w:br/>
            </w:r>
            <w:r>
              <w:t xml:space="preserve">VAT ID: DE 318 456 721</w:t>
            </w:r>
            <w:r>
              <w:br/>
            </w:r>
            <w:r>
              <w:t xml:space="preserve">Contact: Herr Markus Steinberger, Procurement Director</w:t>
            </w:r>
            <w:r>
              <w:br/>
            </w:r>
            <w:r>
              <w:t xml:space="preserve">Phone: +49 89 5550 2200 | Email: procurement@bauwerk-fm.de</w:t>
            </w:r>
          </w:p>
        </w:tc>
      </w:tr>
      <w:tr>
        <w:tc>
          <w:tcPr/>
          <w:p>
            <w:pPr>
              <w:pStyle w:val="Compact"/>
              <w:jc w:val="left"/>
            </w:pPr>
            <w:r>
              <w:rPr>
                <w:bCs/>
                <w:b/>
              </w:rPr>
              <w:t xml:space="preserve">Service Provider (Seller)</w:t>
            </w:r>
          </w:p>
        </w:tc>
        <w:tc>
          <w:tcPr/>
          <w:p>
            <w:pPr>
              <w:pStyle w:val="Compact"/>
              <w:jc w:val="left"/>
            </w:pPr>
            <w:r>
              <w:t xml:space="preserve">HydroTech Plumber &amp; Sanitary Solutions GmbH</w:t>
            </w:r>
            <w:r>
              <w:br/>
            </w:r>
            <w:r>
              <w:t xml:space="preserve">Address: Sendlinger Tor 8, 80331 Munich, Germany</w:t>
            </w:r>
            <w:r>
              <w:br/>
            </w:r>
            <w:r>
              <w:t xml:space="preserve">VAT ID: DE 294 112 850</w:t>
            </w:r>
            <w:r>
              <w:br/>
            </w:r>
            <w:r>
              <w:t xml:space="preserve">Contact: Frau Anna Kessler, Business Development Manager</w:t>
            </w:r>
            <w:r>
              <w:br/>
            </w:r>
            <w:r>
              <w:t xml:space="preserve">Phone: +49 89 7744 1100 | Email: business@hydrotech-plumber.de</w:t>
            </w:r>
          </w:p>
        </w:tc>
      </w:tr>
    </w:tbl>
    <w:bookmarkEnd w:id="21"/>
    <w:bookmarkStart w:id="22" w:name="X6889b18f22f57dd33c5286185c2b4d99f511264"/>
    <w:p>
      <w:pPr>
        <w:pStyle w:val="Heading2"/>
      </w:pPr>
      <w:r>
        <w:t xml:space="preserve">2. Scope of Work – Plumber Services in Germany Munich</w:t>
      </w:r>
    </w:p>
    <w:p>
      <w:pPr>
        <w:pStyle w:val="FirstParagraph"/>
      </w:pPr>
      <w:r>
        <w:t xml:space="preserve">This Purchase Order is issued by Bauwerk Facility Management GmbH to engage the services of HydroTech Plumber &amp; Sanitary Solutions GmbH for comprehensive plumbing, sanitary installation, and maintenance work at the Bauwerk Corporate Headquarters located at Leopoldstraße 142, 80802 Munich, Germany. The Plumber and their qualified team of certified technicians shall perform all work in accordance with the German DIN standards (DIN 1986, DIN 1988), the local Munich building regulations (Münchner Bauordnung), and all applicable federal and Bavarian state plumbing codes. The Plumber is expected to deliver professional, code-compliant workmanship and to maintain full liability insurance coverage throughout the duration of the contract.</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Plumber Service / Material</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Complete replacement of copper piping (DN 22 and DN 28) on floors 3 through 7, including all fittings, soldering, and pressure testing per DIN 1988-200</w:t>
            </w:r>
          </w:p>
        </w:tc>
        <w:tc>
          <w:tcPr/>
          <w:p>
            <w:pPr>
              <w:pStyle w:val="Compact"/>
              <w:jc w:val="left"/>
            </w:pPr>
            <w:r>
              <w:t xml:space="preserve">1</w:t>
            </w:r>
          </w:p>
        </w:tc>
        <w:tc>
          <w:tcPr/>
          <w:p>
            <w:pPr>
              <w:pStyle w:val="Compact"/>
              <w:jc w:val="left"/>
            </w:pPr>
            <w:r>
              <w:t xml:space="preserve">Lot</w:t>
            </w:r>
          </w:p>
        </w:tc>
        <w:tc>
          <w:tcPr/>
          <w:p>
            <w:pPr>
              <w:pStyle w:val="Compact"/>
              <w:jc w:val="left"/>
            </w:pPr>
            <w:r>
              <w:t xml:space="preserve">12,450.00</w:t>
            </w:r>
          </w:p>
        </w:tc>
        <w:tc>
          <w:tcPr/>
          <w:p>
            <w:pPr>
              <w:pStyle w:val="Compact"/>
              <w:jc w:val="left"/>
            </w:pPr>
            <w:r>
              <w:t xml:space="preserve">12,450.00</w:t>
            </w:r>
          </w:p>
        </w:tc>
      </w:tr>
      <w:tr>
        <w:tc>
          <w:tcPr/>
          <w:p>
            <w:pPr>
              <w:pStyle w:val="Compact"/>
              <w:jc w:val="left"/>
            </w:pPr>
            <w:r>
              <w:t xml:space="preserve">02</w:t>
            </w:r>
          </w:p>
        </w:tc>
        <w:tc>
          <w:tcPr/>
          <w:p>
            <w:pPr>
              <w:pStyle w:val="Compact"/>
              <w:jc w:val="left"/>
            </w:pPr>
            <w:r>
              <w:t xml:space="preserve">Installation of 14 new ceramic sanitary fixtures (WC, bidet, washbasin) with concealed cisterns and mixer taps, including all Plumber labour and waste disposal</w:t>
            </w:r>
          </w:p>
        </w:tc>
        <w:tc>
          <w:tcPr/>
          <w:p>
            <w:pPr>
              <w:pStyle w:val="Compact"/>
              <w:jc w:val="left"/>
            </w:pPr>
            <w:r>
              <w:t xml:space="preserve">14</w:t>
            </w:r>
          </w:p>
        </w:tc>
        <w:tc>
          <w:tcPr/>
          <w:p>
            <w:pPr>
              <w:pStyle w:val="Compact"/>
              <w:jc w:val="left"/>
            </w:pPr>
            <w:r>
              <w:t xml:space="preserve">Set</w:t>
            </w:r>
          </w:p>
        </w:tc>
        <w:tc>
          <w:tcPr/>
          <w:p>
            <w:pPr>
              <w:pStyle w:val="Compact"/>
              <w:jc w:val="left"/>
            </w:pPr>
            <w:r>
              <w:t xml:space="preserve">1,870.00</w:t>
            </w:r>
          </w:p>
        </w:tc>
        <w:tc>
          <w:tcPr/>
          <w:p>
            <w:pPr>
              <w:pStyle w:val="Compact"/>
              <w:jc w:val="left"/>
            </w:pPr>
            <w:r>
              <w:t xml:space="preserve">26,180.00</w:t>
            </w:r>
          </w:p>
        </w:tc>
      </w:tr>
      <w:tr>
        <w:tc>
          <w:tcPr/>
          <w:p>
            <w:pPr>
              <w:pStyle w:val="Compact"/>
              <w:jc w:val="left"/>
            </w:pPr>
            <w:r>
              <w:t xml:space="preserve">03</w:t>
            </w:r>
          </w:p>
        </w:tc>
        <w:tc>
          <w:tcPr/>
          <w:p>
            <w:pPr>
              <w:pStyle w:val="Compact"/>
              <w:jc w:val="left"/>
            </w:pPr>
            <w:r>
              <w:t xml:space="preserve">Supply and installation of 2 commercial-grade underfloor heating manifolds with thermostatic control valves for the Munich headquarters lobby area (approx. 220 m²)</w:t>
            </w:r>
          </w:p>
        </w:tc>
        <w:tc>
          <w:tcPr/>
          <w:p>
            <w:pPr>
              <w:pStyle w:val="Compact"/>
              <w:jc w:val="left"/>
            </w:pPr>
            <w:r>
              <w:t xml:space="preserve">2</w:t>
            </w:r>
          </w:p>
        </w:tc>
        <w:tc>
          <w:tcPr/>
          <w:p>
            <w:pPr>
              <w:pStyle w:val="Compact"/>
              <w:jc w:val="left"/>
            </w:pPr>
            <w:r>
              <w:t xml:space="preserve">Unit</w:t>
            </w:r>
          </w:p>
        </w:tc>
        <w:tc>
          <w:tcPr/>
          <w:p>
            <w:pPr>
              <w:pStyle w:val="Compact"/>
              <w:jc w:val="left"/>
            </w:pPr>
            <w:r>
              <w:t xml:space="preserve">4,320.00</w:t>
            </w:r>
          </w:p>
        </w:tc>
        <w:tc>
          <w:tcPr/>
          <w:p>
            <w:pPr>
              <w:pStyle w:val="Compact"/>
              <w:jc w:val="left"/>
            </w:pPr>
            <w:r>
              <w:t xml:space="preserve">8,640.00</w:t>
            </w:r>
          </w:p>
        </w:tc>
      </w:tr>
      <w:tr>
        <w:tc>
          <w:tcPr/>
          <w:p>
            <w:pPr>
              <w:pStyle w:val="Compact"/>
              <w:jc w:val="left"/>
            </w:pPr>
            <w:r>
              <w:t xml:space="preserve">04</w:t>
            </w:r>
          </w:p>
        </w:tc>
        <w:tc>
          <w:tcPr/>
          <w:p>
            <w:pPr>
              <w:pStyle w:val="Compact"/>
              <w:jc w:val="left"/>
            </w:pPr>
            <w:r>
              <w:t xml:space="preserve">Annual preventive maintenance contract for all existing Plumber systems, including 4 quarterly inspections, descaling of water heaters, and emergency call-out (24/7) within Munich city limits</w:t>
            </w:r>
          </w:p>
        </w:tc>
        <w:tc>
          <w:tcPr/>
          <w:p>
            <w:pPr>
              <w:pStyle w:val="Compact"/>
              <w:jc w:val="left"/>
            </w:pPr>
            <w:r>
              <w:t xml:space="preserve">1</w:t>
            </w:r>
          </w:p>
        </w:tc>
        <w:tc>
          <w:tcPr/>
          <w:p>
            <w:pPr>
              <w:pStyle w:val="Compact"/>
              <w:jc w:val="left"/>
            </w:pPr>
            <w:r>
              <w:t xml:space="preserve">Year</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05</w:t>
            </w:r>
          </w:p>
        </w:tc>
        <w:tc>
          <w:tcPr/>
          <w:p>
            <w:pPr>
              <w:pStyle w:val="Compact"/>
              <w:jc w:val="left"/>
            </w:pPr>
            <w:r>
              <w:t xml:space="preserve">Replacement of 3 commercial water heaters (1,000 L capacity, gas-fired, efficiency class A) including old unit removal, new unit installation, flue connection, and gas safety certification</w:t>
            </w:r>
          </w:p>
        </w:tc>
        <w:tc>
          <w:tcPr/>
          <w:p>
            <w:pPr>
              <w:pStyle w:val="Compact"/>
              <w:jc w:val="left"/>
            </w:pPr>
            <w:r>
              <w:t xml:space="preserve">3</w:t>
            </w:r>
          </w:p>
        </w:tc>
        <w:tc>
          <w:tcPr/>
          <w:p>
            <w:pPr>
              <w:pStyle w:val="Compact"/>
              <w:jc w:val="left"/>
            </w:pPr>
            <w:r>
              <w:t xml:space="preserve">Unit</w:t>
            </w:r>
          </w:p>
        </w:tc>
        <w:tc>
          <w:tcPr/>
          <w:p>
            <w:pPr>
              <w:pStyle w:val="Compact"/>
              <w:jc w:val="left"/>
            </w:pPr>
            <w:r>
              <w:t xml:space="preserve">5,940.00</w:t>
            </w:r>
          </w:p>
        </w:tc>
        <w:tc>
          <w:tcPr/>
          <w:p>
            <w:pPr>
              <w:pStyle w:val="Compact"/>
              <w:jc w:val="left"/>
            </w:pPr>
            <w:r>
              <w:t xml:space="preserve">17,820.00</w:t>
            </w:r>
          </w:p>
        </w:tc>
      </w:tr>
      <w:tr>
        <w:tc>
          <w:tcPr/>
          <w:p>
            <w:pPr>
              <w:pStyle w:val="Compact"/>
              <w:jc w:val="left"/>
            </w:pPr>
            <w:r>
              <w:t xml:space="preserve">06</w:t>
            </w:r>
          </w:p>
        </w:tc>
        <w:tc>
          <w:tcPr/>
          <w:p>
            <w:pPr>
              <w:pStyle w:val="Compact"/>
              <w:jc w:val="left"/>
            </w:pPr>
            <w:r>
              <w:t xml:space="preserve">Emergency repair of burst main water supply line (DN 50) in the basement of the Munich facility, including excavation, pipe replacement, backfill, and restoration of floor surface</w:t>
            </w:r>
          </w:p>
        </w:tc>
        <w:tc>
          <w:tcPr/>
          <w:p>
            <w:pPr>
              <w:pStyle w:val="Compact"/>
              <w:jc w:val="left"/>
            </w:pPr>
            <w:r>
              <w:t xml:space="preserve">1</w:t>
            </w:r>
          </w:p>
        </w:tc>
        <w:tc>
          <w:tcPr/>
          <w:p>
            <w:pPr>
              <w:pStyle w:val="Compact"/>
              <w:jc w:val="left"/>
            </w:pPr>
            <w:r>
              <w:t xml:space="preserve">Job</w:t>
            </w:r>
          </w:p>
        </w:tc>
        <w:tc>
          <w:tcPr/>
          <w:p>
            <w:pPr>
              <w:pStyle w:val="Compact"/>
              <w:jc w:val="left"/>
            </w:pPr>
            <w:r>
              <w:t xml:space="preserve">3,200.00</w:t>
            </w:r>
          </w:p>
        </w:tc>
        <w:tc>
          <w:tcPr/>
          <w:p>
            <w:pPr>
              <w:pStyle w:val="Compact"/>
              <w:jc w:val="left"/>
            </w:pPr>
            <w:r>
              <w:t xml:space="preserve">3,200.00</w:t>
            </w:r>
          </w:p>
        </w:tc>
      </w:tr>
      <w:tr>
        <w:tc>
          <w:tcPr>
            <w:gridSpan w:val="5"/>
          </w:tcPr>
          <w:p>
            <w:pPr>
              <w:pStyle w:val="Compact"/>
              <w:jc w:val="right"/>
            </w:pPr>
            <w:r>
              <w:t xml:space="preserve">Subtotal (net)</w:t>
            </w:r>
          </w:p>
        </w:tc>
        <w:tc>
          <w:tcPr/>
          <w:p>
            <w:pPr>
              <w:pStyle w:val="Compact"/>
              <w:jc w:val="left"/>
            </w:pPr>
            <w:r>
              <w:t xml:space="preserve">75,090.00</w:t>
            </w:r>
          </w:p>
        </w:tc>
      </w:tr>
      <w:tr>
        <w:tc>
          <w:tcPr>
            <w:gridSpan w:val="5"/>
          </w:tcPr>
          <w:p>
            <w:pPr>
              <w:pStyle w:val="Compact"/>
              <w:jc w:val="right"/>
            </w:pPr>
            <w:r>
              <w:t xml:space="preserve">VAT (19% – Germany)</w:t>
            </w:r>
          </w:p>
        </w:tc>
        <w:tc>
          <w:tcPr/>
          <w:p>
            <w:pPr>
              <w:pStyle w:val="Compact"/>
              <w:jc w:val="left"/>
            </w:pPr>
            <w:r>
              <w:t xml:space="preserve">14,267.10</w:t>
            </w:r>
          </w:p>
        </w:tc>
      </w:tr>
      <w:tr>
        <w:tc>
          <w:tcPr>
            <w:gridSpan w:val="5"/>
          </w:tcPr>
          <w:p>
            <w:pPr>
              <w:pStyle w:val="Compact"/>
              <w:jc w:val="right"/>
            </w:pPr>
            <w:r>
              <w:t xml:space="preserve">TOTAL (gross)</w:t>
            </w:r>
          </w:p>
        </w:tc>
        <w:tc>
          <w:tcPr/>
          <w:p>
            <w:pPr>
              <w:pStyle w:val="Compact"/>
              <w:jc w:val="left"/>
            </w:pPr>
            <w:r>
              <w:t xml:space="preserve">89,357.10</w:t>
            </w:r>
          </w:p>
        </w:tc>
      </w:tr>
    </w:tbl>
    <w:bookmarkEnd w:id="23"/>
    <w:bookmarkStart w:id="24" w:name="delivery-and-execution-schedule"/>
    <w:p>
      <w:pPr>
        <w:pStyle w:val="Heading2"/>
      </w:pPr>
      <w:r>
        <w:t xml:space="preserve">4. Delivery and Execution Schedule</w:t>
      </w:r>
    </w:p>
    <w:p>
      <w:pPr>
        <w:pStyle w:val="FirstParagraph"/>
      </w:pPr>
      <w:r>
        <w:t xml:space="preserve">All Plumber work described in this Purchase Order shall commence no later than</w:t>
      </w:r>
      <w:r>
        <w:t xml:space="preserve"> </w:t>
      </w:r>
      <w:r>
        <w:rPr>
          <w:bCs/>
          <w:b/>
        </w:rPr>
        <w:t xml:space="preserve">1 July 2025</w:t>
      </w:r>
      <w:r>
        <w:t xml:space="preserve"> </w:t>
      </w:r>
      <w:r>
        <w:t xml:space="preserve">and shall be completed by</w:t>
      </w:r>
      <w:r>
        <w:t xml:space="preserve"> </w:t>
      </w:r>
      <w:r>
        <w:rPr>
          <w:bCs/>
          <w:b/>
        </w:rPr>
        <w:t xml:space="preserve">30 September 2025</w:t>
      </w:r>
      <w:r>
        <w:t xml:space="preserve">, unless otherwise agreed in writing by both parties. The Plumber shall submit a detailed project timeline and weekly progress reports to the Bauwerk Facility Management project coordinator. Any delays caused by the Plumber beyond the agreed completion date shall be subject to a penalty of 0.5% of the total Purchase Order value per calendar day of delay, capped at 10% of the total value.</w:t>
      </w:r>
    </w:p>
    <w:bookmarkEnd w:id="24"/>
    <w:bookmarkStart w:id="25" w:name="payment-terms"/>
    <w:p>
      <w:pPr>
        <w:pStyle w:val="Heading2"/>
      </w:pPr>
      <w:r>
        <w:t xml:space="preserve">5. Payment Terms</w:t>
      </w:r>
    </w:p>
    <w:p>
      <w:pPr>
        <w:pStyle w:val="FirstParagraph"/>
      </w:pPr>
      <w:r>
        <w:t xml:space="preserve">Payment for this Purchase Order shall be made in three instalments: 30% upon signing and confirmation of this Purchase Order, 50% upon completion of all installation work and successful pressure testing, and the remaining 20% upon final acceptance and handover of all documentation (including as-built drawings, warranty certificates, and gas safety reports). Payment shall be made via bank transfer to the account of HydroTech Plumber &amp; Sanitary Solutions GmbH within 30 days of receipt of a valid invoice. Late payments shall accrue interest at the statutory rate under § 288 of the German Civil Code (BGB).</w:t>
      </w:r>
    </w:p>
    <w:bookmarkEnd w:id="25"/>
    <w:bookmarkStart w:id="26" w:name="terms-and-conditions"/>
    <w:p>
      <w:pPr>
        <w:pStyle w:val="Heading2"/>
      </w:pPr>
      <w:r>
        <w:t xml:space="preserve">6. Terms and Conditions</w:t>
      </w:r>
    </w:p>
    <w:p>
      <w:pPr>
        <w:numPr>
          <w:ilvl w:val="0"/>
          <w:numId w:val="1001"/>
        </w:numPr>
        <w:pStyle w:val="Compact"/>
      </w:pPr>
      <w:r>
        <w:t xml:space="preserve">This Purchase Order is governed by the laws of the Federal Republic of Germany. The exclusive place of jurisdiction for any disputes arising from this Purchase Order shall be Munich, Germany.</w:t>
      </w:r>
    </w:p>
    <w:p>
      <w:pPr>
        <w:numPr>
          <w:ilvl w:val="0"/>
          <w:numId w:val="1001"/>
        </w:numPr>
        <w:pStyle w:val="Compact"/>
      </w:pPr>
      <w:r>
        <w:t xml:space="preserve">The Plumber warrants that all materials supplied and all work performed shall be free from defects in design, material, and workmanship for a period of not less than five (5) years from the date of final acceptance.</w:t>
      </w:r>
    </w:p>
    <w:p>
      <w:pPr>
        <w:numPr>
          <w:ilvl w:val="0"/>
          <w:numId w:val="1001"/>
        </w:numPr>
        <w:pStyle w:val="Compact"/>
      </w:pPr>
      <w:r>
        <w:t xml:space="preserve">The Plumber shall hold a valid Meisterbrief (master craftsman certificate) in the trade of Sanitär-Heizung-Klima (SHK) and shall ensure that all technicians assigned to the Germany Munich site are properly licensed and insured.</w:t>
      </w:r>
    </w:p>
    <w:p>
      <w:pPr>
        <w:numPr>
          <w:ilvl w:val="0"/>
          <w:numId w:val="1001"/>
        </w:numPr>
        <w:pStyle w:val="Compact"/>
      </w:pPr>
      <w:r>
        <w:t xml:space="preserve">The Plumber shall comply with all applicable health and safety regulations, including the German Occupational Safety and Health Act (Arbeitsschutzgesetz) and the Bavarian Work Safety Ordinance (BayArbSchV).</w:t>
      </w:r>
    </w:p>
    <w:p>
      <w:pPr>
        <w:numPr>
          <w:ilvl w:val="0"/>
          <w:numId w:val="1001"/>
        </w:numPr>
        <w:pStyle w:val="Compact"/>
      </w:pPr>
      <w:r>
        <w:t xml:space="preserve">All waste materials generated during the execution of this Purchase Order shall be disposed of in accordance with the German Circular Economy Act (Kreislaufwirtschaftsgesetz) and the local Munich waste management regulations.</w:t>
      </w:r>
    </w:p>
    <w:p>
      <w:pPr>
        <w:numPr>
          <w:ilvl w:val="0"/>
          <w:numId w:val="1001"/>
        </w:numPr>
        <w:pStyle w:val="Compact"/>
      </w:pPr>
      <w:r>
        <w:t xml:space="preserve">The Plumber shall not subcontract any portion of the work without prior written consent from Bauwerk Facility Management GmbH.</w:t>
      </w:r>
    </w:p>
    <w:p>
      <w:pPr>
        <w:numPr>
          <w:ilvl w:val="0"/>
          <w:numId w:val="1001"/>
        </w:numPr>
        <w:pStyle w:val="Compact"/>
      </w:pPr>
      <w:r>
        <w:t xml:space="preserve">This Purchase Order may only be amended or modified by a written addendum signed by both parties. Verbal agreements shall have no legal effect.</w:t>
      </w:r>
    </w:p>
    <w:p>
      <w:pPr>
        <w:numPr>
          <w:ilvl w:val="0"/>
          <w:numId w:val="1001"/>
        </w:numPr>
        <w:pStyle w:val="Compact"/>
      </w:pPr>
      <w:r>
        <w:t xml:space="preserve">Force majeure events, as defined under § 275 BGB, shall relieve the affected party from performance obligations for the duration of the event, provided that written notice is given within 48 hours.</w:t>
      </w:r>
    </w:p>
    <w:bookmarkEnd w:id="26"/>
    <w:bookmarkStart w:id="27" w:name="acceptance-and-signatures"/>
    <w:p>
      <w:pPr>
        <w:pStyle w:val="Heading2"/>
      </w:pPr>
      <w:r>
        <w:t xml:space="preserve">7. Acceptance and Signatures</w:t>
      </w:r>
    </w:p>
    <w:p>
      <w:pPr>
        <w:pStyle w:val="FirstParagraph"/>
      </w:pPr>
      <w:r>
        <w:t xml:space="preserve">By signing below, both parties acknowledge and agree to all terms, conditions, and specifications set forth in this Purchase Order for Plumber services to be performed in Germany Munich. This document constitutes a binding agreement between the parties upon execution.</w:t>
      </w:r>
    </w:p>
    <w:p>
      <w:pPr>
        <w:pStyle w:val="BodyText"/>
      </w:pPr>
      <w:r>
        <w:rPr>
          <w:bCs/>
          <w:b/>
        </w:rPr>
        <w:t xml:space="preserve">For and on behalf of the Purchasing Entity:</w:t>
      </w:r>
    </w:p>
    <w:p>
      <w:pPr>
        <w:pStyle w:val="BodyText"/>
      </w:pPr>
      <w:r>
        <w:t xml:space="preserve">Bauwerk Facility Management GmbH</w:t>
      </w:r>
    </w:p>
    <w:p>
      <w:pPr>
        <w:pStyle w:val="BodyText"/>
      </w:pPr>
      <w:r>
        <w:t xml:space="preserve">Name: Markus Steinberger</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and on behalf of the Service Provider (Plumber):</w:t>
      </w:r>
    </w:p>
    <w:p>
      <w:pPr>
        <w:pStyle w:val="BodyText"/>
      </w:pPr>
      <w:r>
        <w:t xml:space="preserve">HydroTech Plumber &amp; Sanitary Solutions GmbH</w:t>
      </w:r>
    </w:p>
    <w:p>
      <w:pPr>
        <w:pStyle w:val="BodyText"/>
      </w:pPr>
      <w:r>
        <w:t xml:space="preserve">Name: Anna Kessler</w:t>
      </w:r>
      <w:r>
        <w:br/>
      </w:r>
      <w:r>
        <w:t xml:space="preserve">Title: Business Development Manager</w:t>
      </w:r>
      <w:r>
        <w:br/>
      </w:r>
      <w:r>
        <w:t xml:space="preserve">Signature: _________________________</w:t>
      </w:r>
      <w:r>
        <w:br/>
      </w:r>
      <w:r>
        <w:t xml:space="preserve">Date: _________________________</w:t>
      </w:r>
    </w:p>
    <w:bookmarkEnd w:id="27"/>
    <w:p>
      <w:pPr>
        <w:pStyle w:val="BodyText"/>
      </w:pPr>
      <w:r>
        <w:t xml:space="preserve">Purchase Order No. PO-2025-MUC-04872 | Plumber Services | Germany Munich</w:t>
      </w:r>
    </w:p>
    <w:p>
      <w:pPr>
        <w:pStyle w:val="BodyText"/>
      </w:pPr>
      <w:r>
        <w:t xml:space="preserve">Bauwerk Facility Management GmbH – Leopoldstraße 142, 80802 Munich, Germany</w:t>
      </w:r>
    </w:p>
    <w:p>
      <w:pPr>
        <w:pStyle w:val="BodyText"/>
      </w:pPr>
      <w:r>
        <w:t xml:space="preserve">This document is valid for 60 calendar days from the date of issue. Please reference this Purchase Order number in all correspondence and invoices.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Germany Munich</dc:title>
  <dc:creator/>
  <dc:language>en</dc:language>
  <cp:keywords/>
  <dcterms:created xsi:type="dcterms:W3CDTF">2026-10-10T02:16:49Z</dcterms:created>
  <dcterms:modified xsi:type="dcterms:W3CDTF">2026-10-10T02:16:49Z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