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blueflow-plumbing-solutions-pvt.-ltd."/>
    <w:p>
      <w:pPr>
        <w:pStyle w:val="Heading1"/>
      </w:pPr>
      <w:r>
        <w:t xml:space="preserve">BlueFlow Plumbing Solutions Pvt. Ltd.</w:t>
      </w:r>
    </w:p>
    <w:p>
      <w:pPr>
        <w:pStyle w:val="FirstParagraph"/>
      </w:pPr>
      <w:r>
        <w:t xml:space="preserve">Office No. 42, 3rd Floor, Prestige Tech Park, Outer Ring Road, Koramangala, Bangalore, Karnataka 560034, India</w:t>
      </w:r>
    </w:p>
    <w:p>
      <w:pPr>
        <w:pStyle w:val="BodyText"/>
      </w:pPr>
      <w:r>
        <w:t xml:space="preserve">GSTIN: 29AABCB1234F1Z5 | CIN: U45200KA2019PTC123456 | Phone: +91-80-4123-5678 | Email: procurement@blueflowplumbing.in</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BFL/PO/2025/00472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30 June 2025</w:t>
      </w:r>
    </w:p>
    <w:p>
      <w:pPr>
        <w:pStyle w:val="BodyText"/>
      </w:pPr>
      <w:r>
        <w:rPr>
          <w:bCs/>
          <w:b/>
        </w:rPr>
        <w:t xml:space="preserve">Project Location:</w:t>
      </w:r>
      <w:r>
        <w:t xml:space="preserve"> </w:t>
      </w:r>
      <w:r>
        <w:t xml:space="preserve">HSR Layout, Sector 2, Bangalore, Karnataka, India</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Indian Rupee (INR / ₹)</w:t>
      </w:r>
    </w:p>
    <w:bookmarkEnd w:id="21"/>
    <w:bookmarkStart w:id="22" w:name="vendor-plumber-details"/>
    <w:p>
      <w:pPr>
        <w:pStyle w:val="Heading3"/>
      </w:pPr>
      <w:r>
        <w:t xml:space="preserve">Vendor / Plumber Details</w:t>
      </w:r>
    </w:p>
    <w:p>
      <w:pPr>
        <w:pStyle w:val="FirstParagraph"/>
      </w:pPr>
      <w:r>
        <w:rPr>
          <w:bCs/>
          <w:b/>
        </w:rPr>
        <w:t xml:space="preserve">Plumber Name:</w:t>
      </w:r>
      <w:r>
        <w:t xml:space="preserve"> </w:t>
      </w:r>
      <w:r>
        <w:t xml:space="preserve">Mr. Ramesh Kumar Gowda</w:t>
      </w:r>
    </w:p>
    <w:p>
      <w:pPr>
        <w:pStyle w:val="BodyText"/>
      </w:pPr>
      <w:r>
        <w:rPr>
          <w:bCs/>
          <w:b/>
        </w:rPr>
        <w:t xml:space="preserve">Firm:</w:t>
      </w:r>
      <w:r>
        <w:t xml:space="preserve"> </w:t>
      </w:r>
      <w:r>
        <w:t xml:space="preserve">Gowda Plumbing &amp; Sanitary Services</w:t>
      </w:r>
    </w:p>
    <w:p>
      <w:pPr>
        <w:pStyle w:val="BodyText"/>
      </w:pPr>
      <w:r>
        <w:rPr>
          <w:bCs/>
          <w:b/>
        </w:rPr>
        <w:t xml:space="preserve">Address:</w:t>
      </w:r>
      <w:r>
        <w:t xml:space="preserve"> </w:t>
      </w:r>
      <w:r>
        <w:t xml:space="preserve">18, 5th Cross, Jayanagar 4th Block, Bangalore, Karnataka 560041, India</w:t>
      </w:r>
    </w:p>
    <w:p>
      <w:pPr>
        <w:pStyle w:val="BodyText"/>
      </w:pPr>
      <w:r>
        <w:rPr>
          <w:bCs/>
          <w:b/>
        </w:rPr>
        <w:t xml:space="preserve">GSTIN:</w:t>
      </w:r>
      <w:r>
        <w:t xml:space="preserve"> </w:t>
      </w:r>
      <w:r>
        <w:t xml:space="preserve">29ABCDE5678K1Z2</w:t>
      </w:r>
    </w:p>
    <w:p>
      <w:pPr>
        <w:pStyle w:val="BodyText"/>
      </w:pPr>
      <w:r>
        <w:rPr>
          <w:bCs/>
          <w:b/>
        </w:rPr>
        <w:t xml:space="preserve">Phone:</w:t>
      </w:r>
      <w:r>
        <w:t xml:space="preserve"> </w:t>
      </w:r>
      <w:r>
        <w:t xml:space="preserve">+91-98450-12345</w:t>
      </w:r>
    </w:p>
    <w:p>
      <w:pPr>
        <w:pStyle w:val="BodyText"/>
      </w:pPr>
      <w:r>
        <w:rPr>
          <w:bCs/>
          <w:b/>
        </w:rPr>
        <w:t xml:space="preserve">Email:</w:t>
      </w:r>
      <w:r>
        <w:t xml:space="preserve"> </w:t>
      </w:r>
      <w:r>
        <w:t xml:space="preserve">ramesh.gowda.plumber@gmail.com</w:t>
      </w:r>
    </w:p>
    <w:p>
      <w:pPr>
        <w:pStyle w:val="BodyText"/>
      </w:pPr>
      <w:r>
        <w:rPr>
          <w:bCs/>
          <w:b/>
        </w:rPr>
        <w:t xml:space="preserve">Licence No.:</w:t>
      </w:r>
      <w:r>
        <w:t xml:space="preserve"> </w:t>
      </w:r>
      <w:r>
        <w:t xml:space="preserve">KPL/PLB/2021/00893 (Karnataka Plumbing Licence Board)</w:t>
      </w:r>
    </w:p>
    <w:bookmarkEnd w:id="22"/>
    <w:p>
      <w:pPr>
        <w:pStyle w:val="BodyText"/>
      </w:pPr>
      <w:r>
        <w:t xml:space="preserve">Dear Mr. Ramesh Kumar Gowda,</w:t>
      </w:r>
    </w:p>
    <w:p>
      <w:pPr>
        <w:pStyle w:val="BodyText"/>
      </w:pPr>
      <w:r>
        <w:t xml:space="preserve">This Purchase Order is issued by BlueFlow Plumbing Solutions Pvt. Ltd., Bangalore, India, to engage your services as a licensed Plumber for the comprehensive plumbing infrastructure work at our client's residential complex located in HSR Layout, Sector 2, Bangalore, Karnataka. This Purchase Order constitutes a binding agreement between the parties for the scope of work, materials, timelines, and payment terms described herein. The Plumber shall adhere to all applicable building codes, Karnataka State Building Regulations, and the Indian Standards (IS) for plumbing and sanitary installations as mandated by the Bangalore Municipal Corporation (BBMP).</w:t>
      </w:r>
    </w:p>
    <w:p>
      <w:pPr>
        <w:pStyle w:val="BodyText"/>
      </w:pPr>
      <w:r>
        <w:t xml:space="preserve">Scope of Work and 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S.No.</w:t>
            </w:r>
          </w:p>
        </w:tc>
        <w:tc>
          <w:tcPr/>
          <w:p>
            <w:pPr>
              <w:pStyle w:val="Compact"/>
              <w:jc w:val="left"/>
            </w:pPr>
            <w:r>
              <w:t xml:space="preserve">Description of Plumber Services / Materials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(INR)</w:t>
            </w:r>
          </w:p>
        </w:tc>
        <w:tc>
          <w:tcPr/>
          <w:p>
            <w:pPr>
              <w:pStyle w:val="Compact"/>
              <w:jc w:val="left"/>
            </w:pPr>
            <w:r>
              <w:t xml:space="preserve">Amount (INR)</w:t>
            </w:r>
          </w:p>
        </w:tc>
        <w:tc>
          <w:tcPr/>
          <w:p>
            <w:pPr>
              <w:pStyle w:val="Compact"/>
              <w:jc w:val="left"/>
            </w:pPr>
            <w:r>
              <w:t xml:space="preserve">Timeline</w:t>
            </w:r>
          </w:p>
        </w:tc>
      </w:tr>
      <w:tr>
        <w:tc>
          <w:tcPr/>
          <w:p>
            <w:pPr>
              <w:pStyle w:val="Compact"/>
              <w:jc w:val="left"/>
            </w:pPr>
            <w:r>
              <w:t xml:space="preserve">1</w:t>
            </w:r>
          </w:p>
        </w:tc>
        <w:tc>
          <w:tcPr/>
          <w:p>
            <w:pPr>
              <w:pStyle w:val="Compact"/>
              <w:jc w:val="left"/>
            </w:pPr>
            <w:r>
              <w:t xml:space="preserve">Complete plumbing installation for 48 residential units including CPVC piping, fittings, and joints as per IS 13792 standards</w:t>
            </w:r>
          </w:p>
        </w:tc>
        <w:tc>
          <w:tcPr/>
          <w:p>
            <w:pPr>
              <w:pStyle w:val="Compact"/>
              <w:jc w:val="left"/>
            </w:pPr>
            <w:r>
              <w:t xml:space="preserve">48</w:t>
            </w:r>
          </w:p>
        </w:tc>
        <w:tc>
          <w:tcPr/>
          <w:p>
            <w:pPr>
              <w:pStyle w:val="Compact"/>
              <w:jc w:val="left"/>
            </w:pPr>
            <w:r>
              <w:t xml:space="preserve">Units</w:t>
            </w:r>
          </w:p>
        </w:tc>
        <w:tc>
          <w:tcPr/>
          <w:p>
            <w:pPr>
              <w:pStyle w:val="Compact"/>
              <w:jc w:val="left"/>
            </w:pPr>
            <w:r>
              <w:t xml:space="preserve">₹ 18,500.00</w:t>
            </w:r>
          </w:p>
        </w:tc>
        <w:tc>
          <w:tcPr/>
          <w:p>
            <w:pPr>
              <w:pStyle w:val="Compact"/>
              <w:jc w:val="left"/>
            </w:pPr>
            <w:r>
              <w:t xml:space="preserve">₹ 888,000.00</w:t>
            </w:r>
          </w:p>
        </w:tc>
        <w:tc>
          <w:tcPr/>
          <w:p>
            <w:pPr>
              <w:pStyle w:val="Compact"/>
              <w:jc w:val="left"/>
            </w:pPr>
            <w:r>
              <w:t xml:space="preserve">Week 1 – 3</w:t>
            </w:r>
          </w:p>
        </w:tc>
      </w:tr>
      <w:tr>
        <w:tc>
          <w:tcPr/>
          <w:p>
            <w:pPr>
              <w:pStyle w:val="Compact"/>
              <w:jc w:val="left"/>
            </w:pPr>
            <w:r>
              <w:t xml:space="preserve">2</w:t>
            </w:r>
          </w:p>
        </w:tc>
        <w:tc>
          <w:tcPr/>
          <w:p>
            <w:pPr>
              <w:pStyle w:val="Compact"/>
              <w:jc w:val="left"/>
            </w:pPr>
            <w:r>
              <w:t xml:space="preserve">Supply and installation of sanitary fixtures (WC, washbasins, showers, kitchen sinks) – premium grade, ISI-marked</w:t>
            </w:r>
          </w:p>
        </w:tc>
        <w:tc>
          <w:tcPr/>
          <w:p>
            <w:pPr>
              <w:pStyle w:val="Compact"/>
              <w:jc w:val="left"/>
            </w:pPr>
            <w:r>
              <w:t xml:space="preserve">240</w:t>
            </w:r>
          </w:p>
        </w:tc>
        <w:tc>
          <w:tcPr/>
          <w:p>
            <w:pPr>
              <w:pStyle w:val="Compact"/>
              <w:jc w:val="left"/>
            </w:pPr>
            <w:r>
              <w:t xml:space="preserve">Pieces</w:t>
            </w:r>
          </w:p>
        </w:tc>
        <w:tc>
          <w:tcPr/>
          <w:p>
            <w:pPr>
              <w:pStyle w:val="Compact"/>
              <w:jc w:val="left"/>
            </w:pPr>
            <w:r>
              <w:t xml:space="preserve">₹ 3,200.00</w:t>
            </w:r>
          </w:p>
        </w:tc>
        <w:tc>
          <w:tcPr/>
          <w:p>
            <w:pPr>
              <w:pStyle w:val="Compact"/>
              <w:jc w:val="left"/>
            </w:pPr>
            <w:r>
              <w:t xml:space="preserve">₹ 768,000.00</w:t>
            </w:r>
          </w:p>
        </w:tc>
        <w:tc>
          <w:tcPr/>
          <w:p>
            <w:pPr>
              <w:pStyle w:val="Compact"/>
              <w:jc w:val="left"/>
            </w:pPr>
            <w:r>
              <w:t xml:space="preserve">Week 2 – 4</w:t>
            </w:r>
          </w:p>
        </w:tc>
      </w:tr>
      <w:tr>
        <w:tc>
          <w:tcPr/>
          <w:p>
            <w:pPr>
              <w:pStyle w:val="Compact"/>
              <w:jc w:val="left"/>
            </w:pPr>
            <w:r>
              <w:t xml:space="preserve">3</w:t>
            </w:r>
          </w:p>
        </w:tc>
        <w:tc>
          <w:tcPr/>
          <w:p>
            <w:pPr>
              <w:pStyle w:val="Compact"/>
              <w:jc w:val="left"/>
            </w:pPr>
            <w:r>
              <w:t xml:space="preserve">Installation of overhead water storage tanks (5000 L capacity) with float valves, overflow pipes, and support structures</w:t>
            </w:r>
          </w:p>
        </w:tc>
        <w:tc>
          <w:tcPr/>
          <w:p>
            <w:pPr>
              <w:pStyle w:val="Compact"/>
              <w:jc w:val="left"/>
            </w:pPr>
            <w:r>
              <w:t xml:space="preserve">6</w:t>
            </w:r>
          </w:p>
        </w:tc>
        <w:tc>
          <w:tcPr/>
          <w:p>
            <w:pPr>
              <w:pStyle w:val="Compact"/>
              <w:jc w:val="left"/>
            </w:pPr>
            <w:r>
              <w:t xml:space="preserve">Tanks</w:t>
            </w:r>
          </w:p>
        </w:tc>
        <w:tc>
          <w:tcPr/>
          <w:p>
            <w:pPr>
              <w:pStyle w:val="Compact"/>
              <w:jc w:val="left"/>
            </w:pPr>
            <w:r>
              <w:t xml:space="preserve">₹ 42,000.00</w:t>
            </w:r>
          </w:p>
        </w:tc>
        <w:tc>
          <w:tcPr/>
          <w:p>
            <w:pPr>
              <w:pStyle w:val="Compact"/>
              <w:jc w:val="left"/>
            </w:pPr>
            <w:r>
              <w:t xml:space="preserve">₹ 252,000.00</w:t>
            </w:r>
          </w:p>
        </w:tc>
        <w:tc>
          <w:tcPr/>
          <w:p>
            <w:pPr>
              <w:pStyle w:val="Compact"/>
              <w:jc w:val="left"/>
            </w:pPr>
            <w:r>
              <w:t xml:space="preserve">Week 3 – 4</w:t>
            </w:r>
          </w:p>
        </w:tc>
      </w:tr>
      <w:tr>
        <w:tc>
          <w:tcPr/>
          <w:p>
            <w:pPr>
              <w:pStyle w:val="Compact"/>
              <w:jc w:val="left"/>
            </w:pPr>
            <w:r>
              <w:t xml:space="preserve">4</w:t>
            </w:r>
          </w:p>
        </w:tc>
        <w:tc>
          <w:tcPr/>
          <w:p>
            <w:pPr>
              <w:pStyle w:val="Compact"/>
              <w:jc w:val="left"/>
            </w:pPr>
            <w:r>
              <w:t xml:space="preserve">Drainage and sewerage line laying (PVC 110mm) including manholes, inspection chambers, and connection to BBMP main sewer line</w:t>
            </w:r>
          </w:p>
        </w:tc>
        <w:tc>
          <w:tcPr/>
          <w:p>
            <w:pPr>
              <w:pStyle w:val="Compact"/>
              <w:jc w:val="left"/>
            </w:pPr>
            <w:r>
              <w:t xml:space="preserve">320</w:t>
            </w:r>
          </w:p>
        </w:tc>
        <w:tc>
          <w:tcPr/>
          <w:p>
            <w:pPr>
              <w:pStyle w:val="Compact"/>
              <w:jc w:val="left"/>
            </w:pPr>
            <w:r>
              <w:t xml:space="preserve">Running Mtr</w:t>
            </w:r>
          </w:p>
        </w:tc>
        <w:tc>
          <w:tcPr/>
          <w:p>
            <w:pPr>
              <w:pStyle w:val="Compact"/>
              <w:jc w:val="left"/>
            </w:pPr>
            <w:r>
              <w:t xml:space="preserve">₹ 1,850.00</w:t>
            </w:r>
          </w:p>
        </w:tc>
        <w:tc>
          <w:tcPr/>
          <w:p>
            <w:pPr>
              <w:pStyle w:val="Compact"/>
              <w:jc w:val="left"/>
            </w:pPr>
            <w:r>
              <w:t xml:space="preserve">₹ 592,000.00</w:t>
            </w:r>
          </w:p>
        </w:tc>
        <w:tc>
          <w:tcPr/>
          <w:p>
            <w:pPr>
              <w:pStyle w:val="Compact"/>
              <w:jc w:val="left"/>
            </w:pPr>
            <w:r>
              <w:t xml:space="preserve">Week 1 – 5</w:t>
            </w:r>
          </w:p>
        </w:tc>
      </w:tr>
      <w:tr>
        <w:tc>
          <w:tcPr/>
          <w:p>
            <w:pPr>
              <w:pStyle w:val="Compact"/>
              <w:jc w:val="left"/>
            </w:pPr>
            <w:r>
              <w:t xml:space="preserve">5</w:t>
            </w:r>
          </w:p>
        </w:tc>
        <w:tc>
          <w:tcPr/>
          <w:p>
            <w:pPr>
              <w:pStyle w:val="Compact"/>
              <w:jc w:val="left"/>
            </w:pPr>
            <w:r>
              <w:t xml:space="preserve">Installation of water pumps (submersible + booster), pressure regulators, and automatic water level controllers</w:t>
            </w:r>
          </w:p>
        </w:tc>
        <w:tc>
          <w:tcPr/>
          <w:p>
            <w:pPr>
              <w:pStyle w:val="Compact"/>
              <w:jc w:val="left"/>
            </w:pPr>
            <w:r>
              <w:t xml:space="preserve">12</w:t>
            </w:r>
          </w:p>
        </w:tc>
        <w:tc>
          <w:tcPr/>
          <w:p>
            <w:pPr>
              <w:pStyle w:val="Compact"/>
              <w:jc w:val="left"/>
            </w:pPr>
            <w:r>
              <w:t xml:space="preserve">Set</w:t>
            </w:r>
          </w:p>
        </w:tc>
        <w:tc>
          <w:tcPr/>
          <w:p>
            <w:pPr>
              <w:pStyle w:val="Compact"/>
              <w:jc w:val="left"/>
            </w:pPr>
            <w:r>
              <w:t xml:space="preserve">₹ 15,750.00</w:t>
            </w:r>
          </w:p>
        </w:tc>
        <w:tc>
          <w:tcPr/>
          <w:p>
            <w:pPr>
              <w:pStyle w:val="Compact"/>
              <w:jc w:val="left"/>
            </w:pPr>
            <w:r>
              <w:t xml:space="preserve">₹ 189,000.00</w:t>
            </w:r>
          </w:p>
        </w:tc>
        <w:tc>
          <w:tcPr/>
          <w:p>
            <w:pPr>
              <w:pStyle w:val="Compact"/>
              <w:jc w:val="left"/>
            </w:pPr>
            <w:r>
              <w:t xml:space="preserve">Week 4 – 5</w:t>
            </w:r>
          </w:p>
        </w:tc>
      </w:tr>
      <w:tr>
        <w:tc>
          <w:tcPr/>
          <w:p>
            <w:pPr>
              <w:pStyle w:val="Compact"/>
              <w:jc w:val="left"/>
            </w:pPr>
            <w:r>
              <w:t xml:space="preserve">6</w:t>
            </w:r>
          </w:p>
        </w:tc>
        <w:tc>
          <w:tcPr/>
          <w:p>
            <w:pPr>
              <w:pStyle w:val="Compact"/>
              <w:jc w:val="left"/>
            </w:pPr>
            <w:r>
              <w:t xml:space="preserve">Pressure testing, leak detection, and hydrostatic testing of all plumbing lines as per Bangalore Municipal Corporation norms</w:t>
            </w:r>
          </w:p>
        </w:tc>
        <w:tc>
          <w:tcPr/>
          <w:p>
            <w:pPr>
              <w:pStyle w:val="Compact"/>
              <w:jc w:val="left"/>
            </w:pPr>
            <w:r>
              <w:t xml:space="preserve">1</w:t>
            </w:r>
          </w:p>
        </w:tc>
        <w:tc>
          <w:tcPr/>
          <w:p>
            <w:pPr>
              <w:pStyle w:val="Compact"/>
              <w:jc w:val="left"/>
            </w:pPr>
            <w:r>
              <w:t xml:space="preserve">Lot</w:t>
            </w:r>
          </w:p>
        </w:tc>
        <w:tc>
          <w:tcPr/>
          <w:p>
            <w:pPr>
              <w:pStyle w:val="Compact"/>
              <w:jc w:val="left"/>
            </w:pPr>
            <w:r>
              <w:t xml:space="preserve">₹ 95,000.00</w:t>
            </w:r>
          </w:p>
        </w:tc>
        <w:tc>
          <w:tcPr/>
          <w:p>
            <w:pPr>
              <w:pStyle w:val="Compact"/>
              <w:jc w:val="left"/>
            </w:pPr>
            <w:r>
              <w:t xml:space="preserve">₹ 95,000.00</w:t>
            </w:r>
          </w:p>
        </w:tc>
        <w:tc>
          <w:tcPr/>
          <w:p>
            <w:pPr>
              <w:pStyle w:val="Compact"/>
              <w:jc w:val="left"/>
            </w:pPr>
            <w:r>
              <w:t xml:space="preserve">Week 5</w:t>
            </w:r>
          </w:p>
        </w:tc>
      </w:tr>
      <w:tr>
        <w:tc>
          <w:tcPr/>
          <w:p>
            <w:pPr>
              <w:pStyle w:val="Compact"/>
              <w:jc w:val="left"/>
            </w:pPr>
            <w:r>
              <w:t xml:space="preserve">7</w:t>
            </w:r>
          </w:p>
        </w:tc>
        <w:tc>
          <w:tcPr/>
          <w:p>
            <w:pPr>
              <w:pStyle w:val="Compact"/>
              <w:jc w:val="left"/>
            </w:pPr>
            <w:r>
              <w:t xml:space="preserve">Supply of all auxiliary materials: Teflon tape, pipe clamps, cement mortar, insulation, and consumables</w:t>
            </w:r>
          </w:p>
        </w:tc>
        <w:tc>
          <w:tcPr/>
          <w:p>
            <w:pPr>
              <w:pStyle w:val="Compact"/>
              <w:jc w:val="left"/>
            </w:pPr>
            <w:r>
              <w:t xml:space="preserve">1</w:t>
            </w:r>
          </w:p>
        </w:tc>
        <w:tc>
          <w:tcPr/>
          <w:p>
            <w:pPr>
              <w:pStyle w:val="Compact"/>
              <w:jc w:val="left"/>
            </w:pPr>
            <w:r>
              <w:t xml:space="preserve">Lot</w:t>
            </w:r>
          </w:p>
        </w:tc>
        <w:tc>
          <w:tcPr/>
          <w:p>
            <w:pPr>
              <w:pStyle w:val="Compact"/>
              <w:jc w:val="left"/>
            </w:pPr>
            <w:r>
              <w:t xml:space="preserve">₹ 78,000.00</w:t>
            </w:r>
          </w:p>
        </w:tc>
        <w:tc>
          <w:tcPr/>
          <w:p>
            <w:pPr>
              <w:pStyle w:val="Compact"/>
              <w:jc w:val="left"/>
            </w:pPr>
            <w:r>
              <w:t xml:space="preserve">₹ 78,000.00</w:t>
            </w:r>
          </w:p>
        </w:tc>
        <w:tc>
          <w:tcPr/>
          <w:p>
            <w:pPr>
              <w:pStyle w:val="Compact"/>
              <w:jc w:val="left"/>
            </w:pPr>
            <w:r>
              <w:t xml:space="preserve">As required</w:t>
            </w:r>
          </w:p>
        </w:tc>
      </w:tr>
      <w:tr>
        <w:tc>
          <w:tcPr/>
          <w:p>
            <w:pPr>
              <w:pStyle w:val="Compact"/>
              <w:jc w:val="left"/>
            </w:pPr>
            <w:r>
              <w:t xml:space="preserve">8</w:t>
            </w:r>
          </w:p>
        </w:tc>
        <w:tc>
          <w:tcPr/>
          <w:p>
            <w:pPr>
              <w:pStyle w:val="Compact"/>
              <w:jc w:val="left"/>
            </w:pPr>
            <w:r>
              <w:t xml:space="preserve">Post-installation maintenance and 12-month warranty service for all Plumber-installed systems</w:t>
            </w:r>
          </w:p>
        </w:tc>
        <w:tc>
          <w:tcPr/>
          <w:p>
            <w:pPr>
              <w:pStyle w:val="Compact"/>
              <w:jc w:val="left"/>
            </w:pPr>
            <w:r>
              <w:t xml:space="preserve">1</w:t>
            </w:r>
          </w:p>
        </w:tc>
        <w:tc>
          <w:tcPr/>
          <w:p>
            <w:pPr>
              <w:pStyle w:val="Compact"/>
              <w:jc w:val="left"/>
            </w:pPr>
            <w:r>
              <w:t xml:space="preserve">Year</w:t>
            </w:r>
          </w:p>
        </w:tc>
        <w:tc>
          <w:tcPr/>
          <w:p>
            <w:pPr>
              <w:pStyle w:val="Compact"/>
              <w:jc w:val="left"/>
            </w:pPr>
            <w:r>
              <w:t xml:space="preserve">₹ 1,20,000.00</w:t>
            </w:r>
          </w:p>
        </w:tc>
        <w:tc>
          <w:tcPr/>
          <w:p>
            <w:pPr>
              <w:pStyle w:val="Compact"/>
              <w:jc w:val="left"/>
            </w:pPr>
            <w:r>
              <w:t xml:space="preserve">₹ 1,20,000.00</w:t>
            </w:r>
          </w:p>
        </w:tc>
        <w:tc>
          <w:tcPr/>
          <w:p>
            <w:pPr>
              <w:pStyle w:val="Compact"/>
              <w:jc w:val="left"/>
            </w:pPr>
            <w:r>
              <w:t xml:space="preserve">12 Months</w:t>
            </w:r>
          </w:p>
        </w:tc>
      </w:tr>
      <w:tr>
        <w:tc>
          <w:tcPr>
            <w:gridSpan w:val="5"/>
          </w:tcPr>
          <w:p>
            <w:pPr>
              <w:pStyle w:val="Compact"/>
              <w:jc w:val="right"/>
            </w:pPr>
            <w:r>
              <w:t xml:space="preserve">Subtotal (INR):</w:t>
            </w:r>
          </w:p>
        </w:tc>
        <w:tc>
          <w:tcPr/>
          <w:p>
            <w:pPr>
              <w:pStyle w:val="Compact"/>
              <w:jc w:val="left"/>
            </w:pPr>
            <w:r>
              <w:t xml:space="preserve">₹ 2,982,000.00</w:t>
            </w:r>
          </w:p>
        </w:tc>
        <w:tc>
          <w:tcPr/>
          <w:p>
            <w:pPr>
              <w:pStyle w:val="Compact"/>
            </w:pPr>
          </w:p>
        </w:tc>
      </w:tr>
      <w:tr>
        <w:tc>
          <w:tcPr>
            <w:gridSpan w:val="5"/>
          </w:tcPr>
          <w:p>
            <w:pPr>
              <w:pStyle w:val="Compact"/>
              <w:jc w:val="right"/>
            </w:pPr>
            <w:r>
              <w:t xml:space="preserve">GST @ 18% (INR):</w:t>
            </w:r>
          </w:p>
        </w:tc>
        <w:tc>
          <w:tcPr/>
          <w:p>
            <w:pPr>
              <w:pStyle w:val="Compact"/>
              <w:jc w:val="left"/>
            </w:pPr>
            <w:r>
              <w:t xml:space="preserve">₹ 536,760.00</w:t>
            </w:r>
          </w:p>
        </w:tc>
        <w:tc>
          <w:tcPr/>
          <w:p>
            <w:pPr>
              <w:pStyle w:val="Compact"/>
            </w:pPr>
          </w:p>
        </w:tc>
      </w:tr>
      <w:tr>
        <w:tc>
          <w:tcPr>
            <w:gridSpan w:val="5"/>
          </w:tcPr>
          <w:p>
            <w:pPr>
              <w:pStyle w:val="Compact"/>
              <w:jc w:val="right"/>
            </w:pPr>
            <w:r>
              <w:rPr>
                <w:bCs/>
                <w:b/>
              </w:rPr>
              <w:t xml:space="preserve">Grand Total (INR):</w:t>
            </w:r>
          </w:p>
        </w:tc>
        <w:tc>
          <w:tcPr/>
          <w:p>
            <w:pPr>
              <w:pStyle w:val="Compact"/>
              <w:jc w:val="left"/>
            </w:pPr>
            <w:r>
              <w:rPr>
                <w:bCs/>
                <w:b/>
              </w:rPr>
              <w:t xml:space="preserve">₹ 3,518,760.00</w:t>
            </w:r>
          </w:p>
        </w:tc>
        <w:tc>
          <w:tcPr/>
          <w:p>
            <w:pPr>
              <w:pStyle w:val="Compact"/>
            </w:pPr>
          </w:p>
        </w:tc>
      </w:tr>
    </w:tbl>
    <w:p>
      <w:pPr>
        <w:pStyle w:val="BodyText"/>
      </w:pPr>
      <w:r>
        <w:t xml:space="preserve">Terms and Conditions</w:t>
      </w:r>
    </w:p>
    <w:p>
      <w:pPr>
        <w:numPr>
          <w:ilvl w:val="0"/>
          <w:numId w:val="1001"/>
        </w:numPr>
        <w:pStyle w:val="Compact"/>
      </w:pPr>
      <w:r>
        <w:t xml:space="preserve">This Purchase Order is governed by the laws of India and shall be interpreted in accordance with the Indian Contract Act, 1872. Any disputes shall be subject to the exclusive jurisdiction of the competent courts in Bangalore, Karnataka, India.</w:t>
      </w:r>
    </w:p>
    <w:p>
      <w:pPr>
        <w:numPr>
          <w:ilvl w:val="0"/>
          <w:numId w:val="1001"/>
        </w:numPr>
        <w:pStyle w:val="Compact"/>
      </w:pPr>
      <w:r>
        <w:t xml:space="preserve">The Plumber, Mr. Ramesh Kumar Gowda, shall ensure that all work is performed in strict compliance with the Bangalore Building and Planning Regulations, the Karnataka Fire Safety Act, and all applicable Indian Standards (IS) for plumbing materials and installations.</w:t>
      </w:r>
    </w:p>
    <w:p>
      <w:pPr>
        <w:numPr>
          <w:ilvl w:val="0"/>
          <w:numId w:val="1001"/>
        </w:numPr>
        <w:pStyle w:val="Compact"/>
      </w:pPr>
      <w:r>
        <w:t xml:space="preserve">All materials supplied by the Plumber must carry valid ISI (Bureau of Indian Standards) certification. The Plumber shall provide material test certificates and compliance documents upon request before installation.</w:t>
      </w:r>
    </w:p>
    <w:p>
      <w:pPr>
        <w:numPr>
          <w:ilvl w:val="0"/>
          <w:numId w:val="1001"/>
        </w:numPr>
        <w:pStyle w:val="Compact"/>
      </w:pPr>
      <w:r>
        <w:t xml:space="preserve">The Plumber shall maintain a minimum of 4 skilled workers and 1 senior Plumber supervisor on-site at the Bangalore project location during working hours (08:00 AM to 06:00 PM, Monday to Saturday).</w:t>
      </w:r>
    </w:p>
    <w:p>
      <w:pPr>
        <w:numPr>
          <w:ilvl w:val="0"/>
          <w:numId w:val="1001"/>
        </w:numPr>
        <w:pStyle w:val="Compact"/>
      </w:pPr>
      <w:r>
        <w:t xml:space="preserve">Payment shall be made in three milestones: 30% advance upon signing, 50% upon completion of installation and successful pressure testing, and 20% upon final handover and issuance of the completion certificate by the project engineer.</w:t>
      </w:r>
    </w:p>
    <w:p>
      <w:pPr>
        <w:numPr>
          <w:ilvl w:val="0"/>
          <w:numId w:val="1001"/>
        </w:numPr>
        <w:pStyle w:val="Compact"/>
      </w:pPr>
      <w:r>
        <w:t xml:space="preserve">The Plumber shall bear full responsibility for any defects in workmanship or materials for a period of 12 months from the date of final acceptance. During this warranty period, the Plumber shall respond to any reported issues within 24 hours at the Bangalore site.</w:t>
      </w:r>
    </w:p>
    <w:p>
      <w:pPr>
        <w:numPr>
          <w:ilvl w:val="0"/>
          <w:numId w:val="1001"/>
        </w:numPr>
        <w:pStyle w:val="Compact"/>
      </w:pPr>
      <w:r>
        <w:t xml:space="preserve">The Plumber shall obtain all necessary local permits from the Bangalore Municipal Corporation (BBMP) and the Karnataka State Pollution Control Board (KSPCB) for drainage connections and shall bear all associated statutory charges.</w:t>
      </w:r>
    </w:p>
    <w:p>
      <w:pPr>
        <w:numPr>
          <w:ilvl w:val="0"/>
          <w:numId w:val="1001"/>
        </w:numPr>
        <w:pStyle w:val="Compact"/>
      </w:pPr>
      <w:r>
        <w:t xml:space="preserve">In the event of delay beyond the stipulated timeline due to the Plumber's fault, a penalty of 0.5% of the total Purchase Order value per day of delay shall be applicable, capped at 10% of the total value.</w:t>
      </w:r>
    </w:p>
    <w:p>
      <w:pPr>
        <w:numPr>
          <w:ilvl w:val="0"/>
          <w:numId w:val="1001"/>
        </w:numPr>
        <w:pStyle w:val="Compact"/>
      </w:pPr>
      <w:r>
        <w:t xml:space="preserve">The Plumber shall maintain adequate insurance coverage including Workmen's Compensation Insurance as mandated under the Indian Factories Act and the Karnataka Shops and Establishments Act for all personnel working at the site.</w:t>
      </w:r>
    </w:p>
    <w:p>
      <w:pPr>
        <w:numPr>
          <w:ilvl w:val="0"/>
          <w:numId w:val="1001"/>
        </w:numPr>
        <w:pStyle w:val="Compact"/>
      </w:pPr>
      <w:r>
        <w:t xml:space="preserve">This Purchase Order shall remain valid for 15 days from the date of issue. Acceptance beyond this period requires written reconfirmation from BlueFlow Plumbing Solutions Pvt. Ltd., Bangalore.</w:t>
      </w:r>
    </w:p>
    <w:p>
      <w:pPr>
        <w:numPr>
          <w:ilvl w:val="0"/>
          <w:numId w:val="1001"/>
        </w:numPr>
        <w:pStyle w:val="Compact"/>
      </w:pPr>
      <w:r>
        <w:t xml:space="preserve">All communications regarding this Purchase Order shall be directed to the project manager at the Bangalore office. Verbal instructions shall not constitute a valid modification to this Purchase Order.</w:t>
      </w:r>
    </w:p>
    <w:p>
      <w:pPr>
        <w:pStyle w:val="FirstParagraph"/>
      </w:pPr>
      <w:r>
        <w:t xml:space="preserve">Acceptance and Authorization</w:t>
      </w:r>
    </w:p>
    <w:p>
      <w:pPr>
        <w:pStyle w:val="BodyText"/>
      </w:pPr>
      <w:r>
        <w:t xml:space="preserve">By signing below, the Plumber acknowledges receipt of this Purchase Order and agrees to perform all services and supply all materials as described herein, in full compliance with the terms, conditions, and timelines specified for this project in Bangalore, India.</w:t>
      </w:r>
    </w:p>
    <w:p>
      <w:pPr>
        <w:pStyle w:val="BodyText"/>
      </w:pPr>
      <w:r>
        <w:rPr>
          <w:bCs/>
          <w:b/>
        </w:rPr>
        <w:t xml:space="preserve">For BlueFlow Plumbing Solutions Pvt. Ltd.</w:t>
      </w:r>
      <w:r>
        <w:br/>
      </w:r>
      <w:r>
        <w:t xml:space="preserve">Authorized Signatory</w:t>
      </w:r>
      <w:r>
        <w:br/>
      </w:r>
      <w:r>
        <w:t xml:space="preserve">Name: Mr. Arjun Mehta</w:t>
      </w:r>
      <w:r>
        <w:br/>
      </w:r>
      <w:r>
        <w:t xml:space="preserve">Designation: Head of Procurement</w:t>
      </w:r>
      <w:r>
        <w:br/>
      </w:r>
      <w:r>
        <w:t xml:space="preserve">Date: _______________</w:t>
      </w:r>
    </w:p>
    <w:p>
      <w:pPr>
        <w:pStyle w:val="BodyText"/>
      </w:pPr>
      <w:r>
        <w:rPr>
          <w:bCs/>
          <w:b/>
        </w:rPr>
        <w:t xml:space="preserve">For Gowda Plumbing &amp; Sanitary Services (Plumber)</w:t>
      </w:r>
      <w:r>
        <w:br/>
      </w:r>
      <w:r>
        <w:t xml:space="preserve">Authorized Signatory</w:t>
      </w:r>
      <w:r>
        <w:br/>
      </w:r>
      <w:r>
        <w:t xml:space="preserve">Name: Mr. Ramesh Kumar Gowda</w:t>
      </w:r>
      <w:r>
        <w:br/>
      </w:r>
      <w:r>
        <w:t xml:space="preserve">Designation: Proprietor / Licensed Plumber</w:t>
      </w:r>
      <w:r>
        <w:br/>
      </w:r>
      <w:r>
        <w:t xml:space="preserve">Date: _______________</w:t>
      </w:r>
    </w:p>
    <w:p>
      <w:pPr>
        <w:pStyle w:val="BodyText"/>
      </w:pPr>
      <w:r>
        <w:t xml:space="preserve">This Purchase Order (BFL/PO/2025/00472) is issued by BlueFlow Plumbing Solutions Pvt. Ltd., Bangalore, Karnataka, India. This document is valid only when signed and stamped by both parties. For any queries, contact procurement@blueflowplumbing.in or +91-80-4123-5678. All work shall be executed in Bangalore, Karnataka, India, in compliance with local and national regulations.</w:t>
      </w:r>
    </w:p>
    <w:p>
      <w:pPr>
        <w:pStyle w:val="BodyText"/>
      </w:pPr>
      <w:r>
        <w:t xml:space="preserve">Page 1 of 1 | Confidential – For Authorized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India Bangalore</dc:title>
  <dc:creator/>
  <dc:language>en</dc:language>
  <cp:keywords/>
  <dcterms:created xsi:type="dcterms:W3CDTF">2026-10-10T07:32:13Z</dcterms:created>
  <dcterms:modified xsi:type="dcterms:W3CDTF">2026-10-10T07:32:13Z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