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Plumber</w:t>
      </w:r>
      <w:r>
        <w:t xml:space="preserve"> </w:t>
      </w:r>
      <w:r>
        <w:t xml:space="preserve">Services</w:t>
      </w:r>
      <w:r>
        <w:t xml:space="preserve"> </w:t>
      </w:r>
      <w:r>
        <w:t xml:space="preserve">-</w:t>
      </w:r>
      <w:r>
        <w:t xml:space="preserve"> </w:t>
      </w:r>
      <w:r>
        <w:t xml:space="preserve">India</w:t>
      </w:r>
      <w:r>
        <w:t xml:space="preserve"> </w:t>
      </w:r>
      <w:r>
        <w:t xml:space="preserve">New</w:t>
      </w:r>
      <w:r>
        <w:t xml:space="preserve"> </w:t>
      </w:r>
      <w:r>
        <w:t xml:space="preserve">Delhi</w:t>
      </w:r>
    </w:p>
    <w:bookmarkStart w:id="20" w:name="purchase-order"/>
    <w:p>
      <w:pPr>
        <w:pStyle w:val="Heading1"/>
      </w:pPr>
      <w:r>
        <w:t xml:space="preserve">PURCHASE ORDER</w:t>
      </w:r>
    </w:p>
    <w:p>
      <w:pPr>
        <w:pStyle w:val="FirstParagraph"/>
      </w:pPr>
      <w:r>
        <w:rPr>
          <w:bCs/>
          <w:b/>
        </w:rPr>
        <w:t xml:space="preserve">Sharma &amp; Associates Construction Pvt. Ltd.</w:t>
      </w:r>
    </w:p>
    <w:p>
      <w:pPr>
        <w:pStyle w:val="BodyText"/>
      </w:pPr>
      <w:r>
        <w:t xml:space="preserve">Plot No. 47, Sector 18, Rohini, New Delhi, India – 110085</w:t>
      </w:r>
    </w:p>
    <w:p>
      <w:pPr>
        <w:pStyle w:val="BodyText"/>
      </w:pPr>
      <w:r>
        <w:t xml:space="preserve">Phone: +91-11-4567-8900 | Email: procurement@sharmaassociates.in | GSTIN: 07AABCS1234F1Z5</w:t>
      </w:r>
    </w:p>
    <w:p>
      <w:pPr>
        <w:pStyle w:val="BodyText"/>
      </w:pPr>
      <w:r>
        <w:t xml:space="preserve">PO No: SA/PO/2025/00472</w:t>
      </w:r>
    </w:p>
    <w:bookmarkEnd w:id="20"/>
    <w:bookmarkStart w:id="21" w:name="purchase-order-details"/>
    <w:p>
      <w:pPr>
        <w:pStyle w:val="Heading2"/>
      </w:pPr>
      <w:r>
        <w:t xml:space="preserve">1. Purchase Order Details</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Purchase Order Date</w:t>
            </w:r>
          </w:p>
        </w:tc>
        <w:tc>
          <w:tcPr/>
          <w:p>
            <w:pPr>
              <w:pStyle w:val="Compact"/>
              <w:jc w:val="left"/>
            </w:pPr>
            <w:r>
              <w:t xml:space="preserve">15 June 2025</w:t>
            </w:r>
          </w:p>
        </w:tc>
      </w:tr>
      <w:tr>
        <w:tc>
          <w:tcPr/>
          <w:p>
            <w:pPr>
              <w:pStyle w:val="Compact"/>
              <w:jc w:val="left"/>
            </w:pPr>
            <w:r>
              <w:t xml:space="preserve">Required Completion Date</w:t>
            </w:r>
          </w:p>
        </w:tc>
        <w:tc>
          <w:tcPr/>
          <w:p>
            <w:pPr>
              <w:pStyle w:val="Compact"/>
              <w:jc w:val="left"/>
            </w:pPr>
            <w:r>
              <w:t xml:space="preserve">30 June 2025</w:t>
            </w:r>
          </w:p>
        </w:tc>
      </w:tr>
      <w:tr>
        <w:tc>
          <w:tcPr/>
          <w:p>
            <w:pPr>
              <w:pStyle w:val="Compact"/>
              <w:jc w:val="left"/>
            </w:pPr>
            <w:r>
              <w:t xml:space="preserve">Project Location</w:t>
            </w:r>
          </w:p>
        </w:tc>
        <w:tc>
          <w:tcPr/>
          <w:p>
            <w:pPr>
              <w:pStyle w:val="Compact"/>
              <w:jc w:val="left"/>
            </w:pPr>
            <w:r>
              <w:t xml:space="preserve">Plot No. 22, Pocket C, Dwarka, New Delhi, India – 110078</w:t>
            </w:r>
          </w:p>
        </w:tc>
      </w:tr>
      <w:tr>
        <w:tc>
          <w:tcPr/>
          <w:p>
            <w:pPr>
              <w:pStyle w:val="Compact"/>
              <w:jc w:val="left"/>
            </w:pPr>
            <w:r>
              <w:t xml:space="preserve">Payment Terms</w:t>
            </w:r>
          </w:p>
        </w:tc>
        <w:tc>
          <w:tcPr/>
          <w:p>
            <w:pPr>
              <w:pStyle w:val="Compact"/>
              <w:jc w:val="left"/>
            </w:pPr>
            <w:r>
              <w:t xml:space="preserve">Net 30 days from date of invoice submission</w:t>
            </w:r>
          </w:p>
        </w:tc>
      </w:tr>
      <w:tr>
        <w:tc>
          <w:tcPr/>
          <w:p>
            <w:pPr>
              <w:pStyle w:val="Compact"/>
              <w:jc w:val="left"/>
            </w:pPr>
            <w:r>
              <w:t xml:space="preserve">Currency</w:t>
            </w:r>
          </w:p>
        </w:tc>
        <w:tc>
          <w:tcPr/>
          <w:p>
            <w:pPr>
              <w:pStyle w:val="Compact"/>
              <w:jc w:val="left"/>
            </w:pPr>
            <w:r>
              <w:t xml:space="preserve">Indian Rupee (INR)</w:t>
            </w:r>
          </w:p>
        </w:tc>
      </w:tr>
      <w:tr>
        <w:tc>
          <w:tcPr/>
          <w:p>
            <w:pPr>
              <w:pStyle w:val="Compact"/>
              <w:jc w:val="left"/>
            </w:pPr>
            <w:r>
              <w:t xml:space="preserve">Valid Until</w:t>
            </w:r>
          </w:p>
        </w:tc>
        <w:tc>
          <w:tcPr/>
          <w:p>
            <w:pPr>
              <w:pStyle w:val="Compact"/>
              <w:jc w:val="left"/>
            </w:pPr>
            <w:r>
              <w:t xml:space="preserve">15 July 2025</w:t>
            </w:r>
          </w:p>
        </w:tc>
      </w:tr>
    </w:tbl>
    <w:bookmarkEnd w:id="21"/>
    <w:bookmarkStart w:id="22" w:name="plumber-service-provider-details"/>
    <w:p>
      <w:pPr>
        <w:pStyle w:val="Heading2"/>
      </w:pPr>
      <w:r>
        <w:t xml:space="preserve">2. Plumber / Service Provider Details</w:t>
      </w:r>
    </w:p>
    <w:p>
      <w:pPr>
        <w:pStyle w:val="FirstParagraph"/>
      </w:pPr>
      <w:r>
        <w:rPr>
          <w:bCs/>
          <w:b/>
        </w:rPr>
        <w:t xml:space="preserve">Supplier Name:</w:t>
      </w:r>
      <w:r>
        <w:t xml:space="preserve"> </w:t>
      </w:r>
      <w:r>
        <w:t xml:space="preserve">Gupta Plumbing &amp; Sanitary Services</w:t>
      </w:r>
    </w:p>
    <w:p>
      <w:pPr>
        <w:pStyle w:val="BodyText"/>
      </w:pPr>
      <w:r>
        <w:rPr>
          <w:bCs/>
          <w:b/>
        </w:rPr>
        <w:t xml:space="preserve">Address:</w:t>
      </w:r>
      <w:r>
        <w:t xml:space="preserve"> </w:t>
      </w:r>
      <w:r>
        <w:t xml:space="preserve">Shop No. 12, Lajpat Nagar Market, New Delhi, India – 110024</w:t>
      </w:r>
    </w:p>
    <w:p>
      <w:pPr>
        <w:pStyle w:val="BodyText"/>
      </w:pPr>
      <w:r>
        <w:rPr>
          <w:bCs/>
          <w:b/>
        </w:rPr>
        <w:t xml:space="preserve">GSTIN:</w:t>
      </w:r>
      <w:r>
        <w:t xml:space="preserve"> </w:t>
      </w:r>
      <w:r>
        <w:t xml:space="preserve">07ABCPG5678K1Z3</w:t>
      </w:r>
    </w:p>
    <w:p>
      <w:pPr>
        <w:pStyle w:val="BodyText"/>
      </w:pPr>
      <w:r>
        <w:rPr>
          <w:bCs/>
          <w:b/>
        </w:rPr>
        <w:t xml:space="preserve">Contact Person:</w:t>
      </w:r>
      <w:r>
        <w:t xml:space="preserve"> </w:t>
      </w:r>
      <w:r>
        <w:t xml:space="preserve">Mr. Rajesh Gupta</w:t>
      </w:r>
    </w:p>
    <w:p>
      <w:pPr>
        <w:pStyle w:val="BodyText"/>
      </w:pPr>
      <w:r>
        <w:rPr>
          <w:bCs/>
          <w:b/>
        </w:rPr>
        <w:t xml:space="preserve">Phone:</w:t>
      </w:r>
      <w:r>
        <w:t xml:space="preserve"> </w:t>
      </w:r>
      <w:r>
        <w:t xml:space="preserve">+91-98110-23456</w:t>
      </w:r>
    </w:p>
    <w:p>
      <w:pPr>
        <w:pStyle w:val="BodyText"/>
      </w:pPr>
      <w:r>
        <w:rPr>
          <w:bCs/>
          <w:b/>
        </w:rPr>
        <w:t xml:space="preserve">Email:</w:t>
      </w:r>
      <w:r>
        <w:t xml:space="preserve"> </w:t>
      </w:r>
      <w:r>
        <w:t xml:space="preserve">rajesh@guptaplumbing.in</w:t>
      </w:r>
    </w:p>
    <w:p>
      <w:pPr>
        <w:pStyle w:val="BodyText"/>
      </w:pPr>
      <w:r>
        <w:rPr>
          <w:bCs/>
          <w:b/>
        </w:rPr>
        <w:t xml:space="preserve">License No.:</w:t>
      </w:r>
      <w:r>
        <w:t xml:space="preserve"> </w:t>
      </w:r>
      <w:r>
        <w:t xml:space="preserve">DL/PLB/2023/00891</w:t>
      </w:r>
    </w:p>
    <w:p>
      <w:pPr>
        <w:pStyle w:val="BodyText"/>
      </w:pPr>
      <w:r>
        <w:rPr>
          <w:bCs/>
          <w:b/>
        </w:rPr>
        <w:t xml:space="preserve">Experience:</w:t>
      </w:r>
      <w:r>
        <w:t xml:space="preserve"> </w:t>
      </w:r>
      <w:r>
        <w:t xml:space="preserve">18 years in residential and commercial plumbing</w:t>
      </w:r>
    </w:p>
    <w:p>
      <w:pPr>
        <w:pStyle w:val="BodyText"/>
      </w:pPr>
      <w:r>
        <w:rPr>
          <w:bCs/>
          <w:b/>
        </w:rPr>
        <w:t xml:space="preserve">Team Size:</w:t>
      </w:r>
      <w:r>
        <w:t xml:space="preserve"> </w:t>
      </w:r>
      <w:r>
        <w:t xml:space="preserve">6 certified Plumber technicians</w:t>
      </w:r>
    </w:p>
    <w:p>
      <w:pPr>
        <w:pStyle w:val="BodyText"/>
      </w:pPr>
      <w:r>
        <w:rPr>
          <w:bCs/>
          <w:b/>
        </w:rPr>
        <w:t xml:space="preserve">Insurance:</w:t>
      </w:r>
      <w:r>
        <w:t xml:space="preserve"> </w:t>
      </w:r>
      <w:r>
        <w:t xml:space="preserve">Comprehensive liability coverage – Policy No. LIC/PL/2025/44521</w:t>
      </w:r>
    </w:p>
    <w:bookmarkEnd w:id="22"/>
    <w:bookmarkStart w:id="23" w:name="scope-of-work-plumber-services"/>
    <w:p>
      <w:pPr>
        <w:pStyle w:val="Heading2"/>
      </w:pPr>
      <w:r>
        <w:t xml:space="preserve">3. Scope of Work – Plumber Services</w:t>
      </w:r>
    </w:p>
    <w:p>
      <w:pPr>
        <w:pStyle w:val="FirstParagraph"/>
      </w:pPr>
      <w:r>
        <w:t xml:space="preserve">This Purchase Order is issued by Sharma &amp; Associates Construction Pvt. Ltd. to engage the above-named Plumber firm for the complete plumbing infrastructure installation and maintenance at the residential project located in New Delhi, India. The Plumber shall be responsible for all aspects of water supply, drainage, sewage, and sanitary fitting work as detailed below.</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Sr. No.</w:t>
            </w:r>
          </w:p>
        </w:tc>
        <w:tc>
          <w:tcPr/>
          <w:p>
            <w:pPr>
              <w:pStyle w:val="Compact"/>
              <w:jc w:val="left"/>
            </w:pPr>
            <w:r>
              <w:t xml:space="preserve">Description of Plumber Work</w:t>
            </w:r>
          </w:p>
        </w:tc>
        <w:tc>
          <w:tcPr/>
          <w:p>
            <w:pPr>
              <w:pStyle w:val="Compact"/>
              <w:jc w:val="left"/>
            </w:pPr>
            <w:r>
              <w:t xml:space="preserve">Quantity</w:t>
            </w:r>
          </w:p>
        </w:tc>
        <w:tc>
          <w:tcPr/>
          <w:p>
            <w:pPr>
              <w:pStyle w:val="Compact"/>
              <w:jc w:val="left"/>
            </w:pPr>
            <w:r>
              <w:t xml:space="preserve">Unit</w:t>
            </w:r>
          </w:p>
        </w:tc>
        <w:tc>
          <w:tcPr/>
          <w:p>
            <w:pPr>
              <w:pStyle w:val="Compact"/>
              <w:jc w:val="left"/>
            </w:pPr>
            <w:r>
              <w:t xml:space="preserve">Rate (INR)</w:t>
            </w:r>
          </w:p>
        </w:tc>
        <w:tc>
          <w:tcPr/>
          <w:p>
            <w:pPr>
              <w:pStyle w:val="Compact"/>
              <w:jc w:val="left"/>
            </w:pPr>
            <w:r>
              <w:t xml:space="preserve">Amount (INR)</w:t>
            </w:r>
          </w:p>
        </w:tc>
      </w:tr>
      <w:tr>
        <w:tc>
          <w:tcPr/>
          <w:p>
            <w:pPr>
              <w:pStyle w:val="Compact"/>
              <w:jc w:val="left"/>
            </w:pPr>
            <w:r>
              <w:t xml:space="preserve">1</w:t>
            </w:r>
          </w:p>
        </w:tc>
        <w:tc>
          <w:tcPr/>
          <w:p>
            <w:pPr>
              <w:pStyle w:val="Compact"/>
              <w:jc w:val="left"/>
            </w:pPr>
            <w:r>
              <w:t xml:space="preserve">Installation of CPVC water supply piping (main line and branch lines) for 4-storey residential building</w:t>
            </w:r>
          </w:p>
        </w:tc>
        <w:tc>
          <w:tcPr/>
          <w:p>
            <w:pPr>
              <w:pStyle w:val="Compact"/>
              <w:jc w:val="left"/>
            </w:pPr>
            <w:r>
              <w:t xml:space="preserve">320</w:t>
            </w:r>
          </w:p>
        </w:tc>
        <w:tc>
          <w:tcPr/>
          <w:p>
            <w:pPr>
              <w:pStyle w:val="Compact"/>
              <w:jc w:val="left"/>
            </w:pPr>
            <w:r>
              <w:t xml:space="preserve">Metres</w:t>
            </w:r>
          </w:p>
        </w:tc>
        <w:tc>
          <w:tcPr/>
          <w:p>
            <w:pPr>
              <w:pStyle w:val="Compact"/>
              <w:jc w:val="left"/>
            </w:pPr>
            <w:r>
              <w:t xml:space="preserve">450</w:t>
            </w:r>
          </w:p>
        </w:tc>
        <w:tc>
          <w:tcPr/>
          <w:p>
            <w:pPr>
              <w:pStyle w:val="Compact"/>
              <w:jc w:val="left"/>
            </w:pPr>
            <w:r>
              <w:t xml:space="preserve">1,44,000</w:t>
            </w:r>
          </w:p>
        </w:tc>
      </w:tr>
      <w:tr>
        <w:tc>
          <w:tcPr/>
          <w:p>
            <w:pPr>
              <w:pStyle w:val="Compact"/>
              <w:jc w:val="left"/>
            </w:pPr>
            <w:r>
              <w:t xml:space="preserve">2</w:t>
            </w:r>
          </w:p>
        </w:tc>
        <w:tc>
          <w:tcPr/>
          <w:p>
            <w:pPr>
              <w:pStyle w:val="Compact"/>
              <w:jc w:val="left"/>
            </w:pPr>
            <w:r>
              <w:t xml:space="preserve">Laying of PVC drainage and sewage pipes (110 mm and 160 mm diameter)</w:t>
            </w:r>
          </w:p>
        </w:tc>
        <w:tc>
          <w:tcPr/>
          <w:p>
            <w:pPr>
              <w:pStyle w:val="Compact"/>
              <w:jc w:val="left"/>
            </w:pPr>
            <w:r>
              <w:t xml:space="preserve">280</w:t>
            </w:r>
          </w:p>
        </w:tc>
        <w:tc>
          <w:tcPr/>
          <w:p>
            <w:pPr>
              <w:pStyle w:val="Compact"/>
              <w:jc w:val="left"/>
            </w:pPr>
            <w:r>
              <w:t xml:space="preserve">Metres</w:t>
            </w:r>
          </w:p>
        </w:tc>
        <w:tc>
          <w:tcPr/>
          <w:p>
            <w:pPr>
              <w:pStyle w:val="Compact"/>
              <w:jc w:val="left"/>
            </w:pPr>
            <w:r>
              <w:t xml:space="preserve">520</w:t>
            </w:r>
          </w:p>
        </w:tc>
        <w:tc>
          <w:tcPr/>
          <w:p>
            <w:pPr>
              <w:pStyle w:val="Compact"/>
              <w:jc w:val="left"/>
            </w:pPr>
            <w:r>
              <w:t xml:space="preserve">1,45,600</w:t>
            </w:r>
          </w:p>
        </w:tc>
      </w:tr>
      <w:tr>
        <w:tc>
          <w:tcPr/>
          <w:p>
            <w:pPr>
              <w:pStyle w:val="Compact"/>
              <w:jc w:val="left"/>
            </w:pPr>
            <w:r>
              <w:t xml:space="preserve">3</w:t>
            </w:r>
          </w:p>
        </w:tc>
        <w:tc>
          <w:tcPr/>
          <w:p>
            <w:pPr>
              <w:pStyle w:val="Compact"/>
              <w:jc w:val="left"/>
            </w:pPr>
            <w:r>
              <w:t xml:space="preserve">Installation of sanitary fixtures (toilets, washbasins, showers) – 24 units</w:t>
            </w:r>
          </w:p>
        </w:tc>
        <w:tc>
          <w:tcPr/>
          <w:p>
            <w:pPr>
              <w:pStyle w:val="Compact"/>
              <w:jc w:val="left"/>
            </w:pPr>
            <w:r>
              <w:t xml:space="preserve">24</w:t>
            </w:r>
          </w:p>
        </w:tc>
        <w:tc>
          <w:tcPr/>
          <w:p>
            <w:pPr>
              <w:pStyle w:val="Compact"/>
              <w:jc w:val="left"/>
            </w:pPr>
            <w:r>
              <w:t xml:space="preserve">Units</w:t>
            </w:r>
          </w:p>
        </w:tc>
        <w:tc>
          <w:tcPr/>
          <w:p>
            <w:pPr>
              <w:pStyle w:val="Compact"/>
              <w:jc w:val="left"/>
            </w:pPr>
            <w:r>
              <w:t xml:space="preserve">8,500</w:t>
            </w:r>
          </w:p>
        </w:tc>
        <w:tc>
          <w:tcPr/>
          <w:p>
            <w:pPr>
              <w:pStyle w:val="Compact"/>
              <w:jc w:val="left"/>
            </w:pPr>
            <w:r>
              <w:t xml:space="preserve">2,04,000</w:t>
            </w:r>
          </w:p>
        </w:tc>
      </w:tr>
      <w:tr>
        <w:tc>
          <w:tcPr/>
          <w:p>
            <w:pPr>
              <w:pStyle w:val="Compact"/>
              <w:jc w:val="left"/>
            </w:pPr>
            <w:r>
              <w:t xml:space="preserve">4</w:t>
            </w:r>
          </w:p>
        </w:tc>
        <w:tc>
          <w:tcPr/>
          <w:p>
            <w:pPr>
              <w:pStyle w:val="Compact"/>
              <w:jc w:val="left"/>
            </w:pPr>
            <w:r>
              <w:t xml:space="preserve">Installation of overhead water storage tank (10,000 litres) with pump and float valve assembly</w:t>
            </w:r>
          </w:p>
        </w:tc>
        <w:tc>
          <w:tcPr/>
          <w:p>
            <w:pPr>
              <w:pStyle w:val="Compact"/>
              <w:jc w:val="left"/>
            </w:pPr>
            <w:r>
              <w:t xml:space="preserve">1</w:t>
            </w:r>
          </w:p>
        </w:tc>
        <w:tc>
          <w:tcPr/>
          <w:p>
            <w:pPr>
              <w:pStyle w:val="Compact"/>
              <w:jc w:val="left"/>
            </w:pPr>
            <w:r>
              <w:t xml:space="preserve">Set</w:t>
            </w:r>
          </w:p>
        </w:tc>
        <w:tc>
          <w:tcPr/>
          <w:p>
            <w:pPr>
              <w:pStyle w:val="Compact"/>
              <w:jc w:val="left"/>
            </w:pPr>
            <w:r>
              <w:t xml:space="preserve">65,000</w:t>
            </w:r>
          </w:p>
        </w:tc>
        <w:tc>
          <w:tcPr/>
          <w:p>
            <w:pPr>
              <w:pStyle w:val="Compact"/>
              <w:jc w:val="left"/>
            </w:pPr>
            <w:r>
              <w:t xml:space="preserve">65,000</w:t>
            </w:r>
          </w:p>
        </w:tc>
      </w:tr>
      <w:tr>
        <w:tc>
          <w:tcPr/>
          <w:p>
            <w:pPr>
              <w:pStyle w:val="Compact"/>
              <w:jc w:val="left"/>
            </w:pPr>
            <w:r>
              <w:t xml:space="preserve">5</w:t>
            </w:r>
          </w:p>
        </w:tc>
        <w:tc>
          <w:tcPr/>
          <w:p>
            <w:pPr>
              <w:pStyle w:val="Compact"/>
              <w:jc w:val="left"/>
            </w:pPr>
            <w:r>
              <w:t xml:space="preserve">Gas pipeline installation (LPG) for kitchen – 12 units with safety valves</w:t>
            </w:r>
          </w:p>
        </w:tc>
        <w:tc>
          <w:tcPr/>
          <w:p>
            <w:pPr>
              <w:pStyle w:val="Compact"/>
              <w:jc w:val="left"/>
            </w:pPr>
            <w:r>
              <w:t xml:space="preserve">12</w:t>
            </w:r>
          </w:p>
        </w:tc>
        <w:tc>
          <w:tcPr/>
          <w:p>
            <w:pPr>
              <w:pStyle w:val="Compact"/>
              <w:jc w:val="left"/>
            </w:pPr>
            <w:r>
              <w:t xml:space="preserve">Units</w:t>
            </w:r>
          </w:p>
        </w:tc>
        <w:tc>
          <w:tcPr/>
          <w:p>
            <w:pPr>
              <w:pStyle w:val="Compact"/>
              <w:jc w:val="left"/>
            </w:pPr>
            <w:r>
              <w:t xml:space="preserve">12,000</w:t>
            </w:r>
          </w:p>
        </w:tc>
        <w:tc>
          <w:tcPr/>
          <w:p>
            <w:pPr>
              <w:pStyle w:val="Compact"/>
              <w:jc w:val="left"/>
            </w:pPr>
            <w:r>
              <w:t xml:space="preserve">1,44,000</w:t>
            </w:r>
          </w:p>
        </w:tc>
      </w:tr>
      <w:tr>
        <w:tc>
          <w:tcPr/>
          <w:p>
            <w:pPr>
              <w:pStyle w:val="Compact"/>
              <w:jc w:val="left"/>
            </w:pPr>
            <w:r>
              <w:t xml:space="preserve">6</w:t>
            </w:r>
          </w:p>
        </w:tc>
        <w:tc>
          <w:tcPr/>
          <w:p>
            <w:pPr>
              <w:pStyle w:val="Compact"/>
              <w:jc w:val="left"/>
            </w:pPr>
            <w:r>
              <w:t xml:space="preserve">Pressure testing, leak detection, and commissioning of entire plumbing system</w:t>
            </w:r>
          </w:p>
        </w:tc>
        <w:tc>
          <w:tcPr/>
          <w:p>
            <w:pPr>
              <w:pStyle w:val="Compact"/>
              <w:jc w:val="left"/>
            </w:pPr>
            <w:r>
              <w:t xml:space="preserve">1</w:t>
            </w:r>
          </w:p>
        </w:tc>
        <w:tc>
          <w:tcPr/>
          <w:p>
            <w:pPr>
              <w:pStyle w:val="Compact"/>
              <w:jc w:val="left"/>
            </w:pPr>
            <w:r>
              <w:t xml:space="preserve">Lot</w:t>
            </w:r>
          </w:p>
        </w:tc>
        <w:tc>
          <w:tcPr/>
          <w:p>
            <w:pPr>
              <w:pStyle w:val="Compact"/>
              <w:jc w:val="left"/>
            </w:pPr>
            <w:r>
              <w:t xml:space="preserve">35,000</w:t>
            </w:r>
          </w:p>
        </w:tc>
        <w:tc>
          <w:tcPr/>
          <w:p>
            <w:pPr>
              <w:pStyle w:val="Compact"/>
              <w:jc w:val="left"/>
            </w:pPr>
            <w:r>
              <w:t xml:space="preserve">35,000</w:t>
            </w:r>
          </w:p>
        </w:tc>
      </w:tr>
      <w:tr>
        <w:tc>
          <w:tcPr/>
          <w:p>
            <w:pPr>
              <w:pStyle w:val="Compact"/>
              <w:jc w:val="left"/>
            </w:pPr>
            <w:r>
              <w:t xml:space="preserve">7</w:t>
            </w:r>
          </w:p>
        </w:tc>
        <w:tc>
          <w:tcPr/>
          <w:p>
            <w:pPr>
              <w:pStyle w:val="Compact"/>
              <w:jc w:val="left"/>
            </w:pPr>
            <w:r>
              <w:t xml:space="preserve">Supply and installation of brass and chrome fittings, valves, and connectors</w:t>
            </w:r>
          </w:p>
        </w:tc>
        <w:tc>
          <w:tcPr/>
          <w:p>
            <w:pPr>
              <w:pStyle w:val="Compact"/>
              <w:jc w:val="left"/>
            </w:pPr>
            <w:r>
              <w:t xml:space="preserve">1</w:t>
            </w:r>
          </w:p>
        </w:tc>
        <w:tc>
          <w:tcPr/>
          <w:p>
            <w:pPr>
              <w:pStyle w:val="Compact"/>
              <w:jc w:val="left"/>
            </w:pPr>
            <w:r>
              <w:t xml:space="preserve">Lot</w:t>
            </w:r>
          </w:p>
        </w:tc>
        <w:tc>
          <w:tcPr/>
          <w:p>
            <w:pPr>
              <w:pStyle w:val="Compact"/>
              <w:jc w:val="left"/>
            </w:pPr>
            <w:r>
              <w:t xml:space="preserve">52,000</w:t>
            </w:r>
          </w:p>
        </w:tc>
        <w:tc>
          <w:tcPr/>
          <w:p>
            <w:pPr>
              <w:pStyle w:val="Compact"/>
              <w:jc w:val="left"/>
            </w:pPr>
            <w:r>
              <w:t xml:space="preserve">52,000</w:t>
            </w:r>
          </w:p>
        </w:tc>
      </w:tr>
      <w:tr>
        <w:tc>
          <w:tcPr>
            <w:gridSpan w:val="5"/>
          </w:tcPr>
          <w:p>
            <w:pPr>
              <w:pStyle w:val="Compact"/>
              <w:jc w:val="right"/>
            </w:pPr>
            <w:r>
              <w:t xml:space="preserve">Subtotal</w:t>
            </w:r>
          </w:p>
        </w:tc>
        <w:tc>
          <w:tcPr/>
          <w:p>
            <w:pPr>
              <w:pStyle w:val="Compact"/>
              <w:jc w:val="left"/>
            </w:pPr>
            <w:r>
              <w:t xml:space="preserve">7,90,600</w:t>
            </w:r>
          </w:p>
        </w:tc>
      </w:tr>
      <w:tr>
        <w:tc>
          <w:tcPr>
            <w:gridSpan w:val="5"/>
          </w:tcPr>
          <w:p>
            <w:pPr>
              <w:pStyle w:val="Compact"/>
              <w:jc w:val="right"/>
            </w:pPr>
            <w:r>
              <w:t xml:space="preserve">GST @ 18%</w:t>
            </w:r>
          </w:p>
        </w:tc>
        <w:tc>
          <w:tcPr/>
          <w:p>
            <w:pPr>
              <w:pStyle w:val="Compact"/>
              <w:jc w:val="left"/>
            </w:pPr>
            <w:r>
              <w:t xml:space="preserve">1,42,308</w:t>
            </w:r>
          </w:p>
        </w:tc>
      </w:tr>
      <w:tr>
        <w:tc>
          <w:tcPr>
            <w:gridSpan w:val="5"/>
          </w:tcPr>
          <w:p>
            <w:pPr>
              <w:pStyle w:val="Compact"/>
              <w:jc w:val="right"/>
            </w:pPr>
            <w:r>
              <w:t xml:space="preserve">Grand Total (INR)</w:t>
            </w:r>
          </w:p>
        </w:tc>
        <w:tc>
          <w:tcPr/>
          <w:p>
            <w:pPr>
              <w:pStyle w:val="Compact"/>
              <w:jc w:val="left"/>
            </w:pPr>
            <w:r>
              <w:t xml:space="preserve">9,32,908</w:t>
            </w:r>
          </w:p>
        </w:tc>
      </w:tr>
    </w:tbl>
    <w:bookmarkEnd w:id="23"/>
    <w:bookmarkStart w:id="24" w:name="terms-and-conditions"/>
    <w:p>
      <w:pPr>
        <w:pStyle w:val="Heading2"/>
      </w:pPr>
      <w:r>
        <w:t xml:space="preserve">4. Terms and Conditions</w:t>
      </w:r>
    </w:p>
    <w:p>
      <w:pPr>
        <w:pStyle w:val="FirstParagraph"/>
      </w:pPr>
      <w:r>
        <w:t xml:space="preserve">The following terms and conditions govern this Purchase Order and the engagement of the Plumber for the project in New Delhi, India:</w:t>
      </w:r>
    </w:p>
    <w:p>
      <w:pPr>
        <w:numPr>
          <w:ilvl w:val="0"/>
          <w:numId w:val="1001"/>
        </w:numPr>
        <w:pStyle w:val="Compact"/>
      </w:pPr>
      <w:r>
        <w:t xml:space="preserve">The Plumber shall commence work within 3 working days of receiving this Purchase Order and shall complete all work by the required completion date stated above.</w:t>
      </w:r>
    </w:p>
    <w:p>
      <w:pPr>
        <w:numPr>
          <w:ilvl w:val="0"/>
          <w:numId w:val="1001"/>
        </w:numPr>
        <w:pStyle w:val="Compact"/>
      </w:pPr>
      <w:r>
        <w:t xml:space="preserve">All materials supplied by the Plumber shall be of ISI-certified or equivalent quality and shall comply with the Bureau of Indian Standards (BIS) and the Delhi Municipal Corporation (DMC) building bylaws applicable in New Delhi, India.</w:t>
      </w:r>
    </w:p>
    <w:p>
      <w:pPr>
        <w:numPr>
          <w:ilvl w:val="0"/>
          <w:numId w:val="1001"/>
        </w:numPr>
        <w:pStyle w:val="Compact"/>
      </w:pPr>
      <w:r>
        <w:t xml:space="preserve">The Plumber shall provide a minimum 2-year warranty on all workmanship and 5-year warranty on all installed fixtures and fittings. Any defects discovered within the warranty period shall be rectified at no additional cost to the purchaser.</w:t>
      </w:r>
    </w:p>
    <w:p>
      <w:pPr>
        <w:numPr>
          <w:ilvl w:val="0"/>
          <w:numId w:val="1001"/>
        </w:numPr>
        <w:pStyle w:val="Compact"/>
      </w:pPr>
      <w:r>
        <w:t xml:space="preserve">The Plumber shall maintain a valid Workmen's Compensation Insurance and Public Liability Insurance throughout the duration of the project. Proof of insurance shall be submitted before commencing work on site.</w:t>
      </w:r>
    </w:p>
    <w:p>
      <w:pPr>
        <w:numPr>
          <w:ilvl w:val="0"/>
          <w:numId w:val="1001"/>
        </w:numPr>
        <w:pStyle w:val="Compact"/>
      </w:pPr>
      <w:r>
        <w:t xml:space="preserve">All work shall be performed in accordance with the approved architectural and plumbing drawings issued by the project architect. Any deviations require prior written approval from the purchaser's site engineer.</w:t>
      </w:r>
    </w:p>
    <w:p>
      <w:pPr>
        <w:numPr>
          <w:ilvl w:val="0"/>
          <w:numId w:val="1001"/>
        </w:numPr>
        <w:pStyle w:val="Compact"/>
      </w:pPr>
      <w:r>
        <w:t xml:space="preserve">The Plumber shall ensure that all waste materials generated during the plumbing installation are disposed of in an environmentally responsible manner as per the Delhi Solid Waste Management Rules, 2017.</w:t>
      </w:r>
    </w:p>
    <w:p>
      <w:pPr>
        <w:numPr>
          <w:ilvl w:val="0"/>
          <w:numId w:val="1001"/>
        </w:numPr>
        <w:pStyle w:val="Compact"/>
      </w:pPr>
      <w:r>
        <w:t xml:space="preserve">Payment shall be made in three milestones: 30% upon commencement, 50% upon completion of piping and fixture installation, and 20% upon successful pressure testing and final handover.</w:t>
      </w:r>
    </w:p>
    <w:p>
      <w:pPr>
        <w:numPr>
          <w:ilvl w:val="0"/>
          <w:numId w:val="1001"/>
        </w:numPr>
        <w:pStyle w:val="Compact"/>
      </w:pPr>
      <w:r>
        <w:t xml:space="preserve">The Plumber shall not subcontract any portion of the work without prior written consent from Sharma &amp; Associates Construction Pvt. Ltd.</w:t>
      </w:r>
    </w:p>
    <w:p>
      <w:pPr>
        <w:numPr>
          <w:ilvl w:val="0"/>
          <w:numId w:val="1001"/>
        </w:numPr>
        <w:pStyle w:val="Compact"/>
      </w:pPr>
      <w:r>
        <w:t xml:space="preserve">In the event of delay beyond the stipulated completion date, the Plumber shall be liable to pay liquidated damages at the rate of 0.5% of the total Purchase Order value per day of delay, up to a maximum of 10%.</w:t>
      </w:r>
    </w:p>
    <w:p>
      <w:pPr>
        <w:numPr>
          <w:ilvl w:val="0"/>
          <w:numId w:val="1001"/>
        </w:numPr>
        <w:pStyle w:val="Compact"/>
      </w:pPr>
      <w:r>
        <w:t xml:space="preserve">This Purchase Order is governed by the laws of India, and any disputes shall be subject to the exclusive jurisdiction of the courts in New Delhi, India.</w:t>
      </w:r>
    </w:p>
    <w:bookmarkEnd w:id="24"/>
    <w:bookmarkStart w:id="25" w:name="acceptance-and-authorization"/>
    <w:p>
      <w:pPr>
        <w:pStyle w:val="Heading2"/>
      </w:pPr>
      <w:r>
        <w:t xml:space="preserve">5. Acceptance and Authorization</w:t>
      </w:r>
    </w:p>
    <w:p>
      <w:pPr>
        <w:pStyle w:val="FirstParagraph"/>
      </w:pPr>
      <w:r>
        <w:t xml:space="preserve">This Purchase Order is issued as a formal procurement document. By signing below, both parties acknowledge and agree to the terms, scope of work, and conditions outlined in this Purchase Order for the Plumber services to be executed in New Delhi, India.</w:t>
      </w:r>
    </w:p>
    <w:p>
      <w:pPr>
        <w:pStyle w:val="BodyText"/>
      </w:pPr>
      <w:r>
        <w:rPr>
          <w:bCs/>
          <w:b/>
        </w:rPr>
        <w:t xml:space="preserve">Note:</w:t>
      </w:r>
      <w:r>
        <w:t xml:space="preserve"> </w:t>
      </w:r>
      <w:r>
        <w:t xml:space="preserve">This Purchase Order is valid only when signed and stamped by both parties. The Plumber is required to return a signed copy within 2 working days of receipt. Failure to return the signed copy within the stipulated period shall be construed as acceptance of all terms.</w:t>
      </w:r>
    </w:p>
    <w:bookmarkEnd w:id="25"/>
    <w:p>
      <w:pPr>
        <w:pStyle w:val="BodyText"/>
      </w:pPr>
      <w:r>
        <w:rPr>
          <w:bCs/>
          <w:b/>
        </w:rPr>
        <w:t xml:space="preserve">For and on behalf of:</w:t>
      </w:r>
      <w:r>
        <w:br/>
      </w:r>
      <w:r>
        <w:t xml:space="preserve">Sharma &amp; Associates Construction Pvt. Ltd.</w:t>
      </w:r>
      <w:r>
        <w:br/>
      </w:r>
      <w:r>
        <w:t xml:space="preserve">(Purchaser)</w:t>
      </w:r>
    </w:p>
    <w:p>
      <w:pPr>
        <w:pStyle w:val="BodyText"/>
      </w:pPr>
      <w:r>
        <w:rPr>
          <w:bCs/>
          <w:b/>
        </w:rPr>
        <w:t xml:space="preserve">Mr. Anil Sharma</w:t>
      </w:r>
      <w:r>
        <w:br/>
      </w:r>
      <w:r>
        <w:t xml:space="preserve">Director – Procurement</w:t>
      </w:r>
      <w:r>
        <w:br/>
      </w:r>
      <w:r>
        <w:t xml:space="preserve">Date: _______________</w:t>
      </w:r>
    </w:p>
    <w:p>
      <w:pPr>
        <w:pStyle w:val="BodyText"/>
      </w:pPr>
      <w:r>
        <w:rPr>
          <w:bCs/>
          <w:b/>
        </w:rPr>
        <w:t xml:space="preserve">For and on behalf of:</w:t>
      </w:r>
      <w:r>
        <w:br/>
      </w:r>
      <w:r>
        <w:t xml:space="preserve">Gupta Plumbing &amp; Sanitary Services</w:t>
      </w:r>
      <w:r>
        <w:br/>
      </w:r>
      <w:r>
        <w:t xml:space="preserve">(Plumber / Service Provider)</w:t>
      </w:r>
    </w:p>
    <w:p>
      <w:pPr>
        <w:pStyle w:val="BodyText"/>
      </w:pPr>
      <w:r>
        <w:rPr>
          <w:bCs/>
          <w:b/>
        </w:rPr>
        <w:t xml:space="preserve">Mr. Rajesh Gupta</w:t>
      </w:r>
      <w:r>
        <w:br/>
      </w:r>
      <w:r>
        <w:t xml:space="preserve">Proprietor</w:t>
      </w:r>
      <w:r>
        <w:br/>
      </w:r>
      <w:r>
        <w:t xml:space="preserve">Date: _______________</w:t>
      </w:r>
    </w:p>
    <w:p>
      <w:pPr>
        <w:pStyle w:val="BodyText"/>
      </w:pPr>
      <w:r>
        <w:t xml:space="preserve">This Purchase Order (SA/PO/2025/00472) is a confidential document of Sharma &amp; Associates Construction Pvt. Ltd., New Delhi, India. Unauthorized reproduction or distribution is strictly prohibited. For queries, contact the Procurement Department at procurement@sharmaassociates.in.</w:t>
      </w:r>
    </w:p>
    <w:p>
      <w:pPr>
        <w:pStyle w:val="BodyText"/>
      </w:pPr>
      <w:r>
        <w:t xml:space="preserve">Page 1 of 1 | Generated on 15 June 2025</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Plumber Services - India New Delhi</dc:title>
  <dc:creator/>
  <dc:language>en</dc:language>
  <cp:keywords/>
  <dcterms:created xsi:type="dcterms:W3CDTF">2026-10-10T04:17:04Z</dcterms:created>
  <dcterms:modified xsi:type="dcterms:W3CDTF">2026-10-10T04:17:04Z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