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Japan</w:t>
      </w:r>
      <w:r>
        <w:t xml:space="preserve"> </w:t>
      </w:r>
      <w:r>
        <w:t xml:space="preserve">Kyoto</w:t>
      </w:r>
    </w:p>
    <w:bookmarkStart w:id="24" w:name="purchase-order"/>
    <w:p>
      <w:pPr>
        <w:pStyle w:val="Heading1"/>
      </w:pPr>
      <w:r>
        <w:t xml:space="preserve">PURCHASE ORDER</w:t>
      </w:r>
    </w:p>
    <w:p>
      <w:pPr>
        <w:pStyle w:val="FirstParagraph"/>
      </w:pPr>
      <w:r>
        <w:rPr>
          <w:bCs/>
          <w:b/>
        </w:rPr>
        <w:t xml:space="preserve">Purchase Order No.:</w:t>
      </w:r>
      <w:r>
        <w:t xml:space="preserve"> </w:t>
      </w:r>
      <w:r>
        <w:t xml:space="preserve">PO-KYO-2025-04872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Priority:</w:t>
      </w:r>
      <w:r>
        <w:t xml:space="preserve"> </w:t>
      </w:r>
      <w:r>
        <w:t xml:space="preserve">Standard</w:t>
      </w:r>
      <w:r>
        <w:br/>
      </w:r>
      <w:r>
        <w:rPr>
          <w:bCs/>
          <w:b/>
        </w:rPr>
        <w:t xml:space="preserve">Service Location:</w:t>
      </w:r>
      <w:r>
        <w:t xml:space="preserve"> </w:t>
      </w:r>
      <w:r>
        <w:t xml:space="preserve">Japan Kyoto</w:t>
      </w:r>
      <w:r>
        <w:br/>
      </w:r>
      <w:r>
        <w:rPr>
          <w:bCs/>
          <w:b/>
        </w:rPr>
        <w:t xml:space="preserve">Reference:</w:t>
      </w:r>
      <w:r>
        <w:t xml:space="preserve"> </w:t>
      </w:r>
      <w:r>
        <w:t xml:space="preserve">KYO-PLB-2025-0614</w:t>
      </w:r>
    </w:p>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Buyer (Client):</w:t>
            </w:r>
          </w:p>
        </w:tc>
        <w:tc>
          <w:tcPr/>
          <w:p>
            <w:pPr>
              <w:pStyle w:val="Compact"/>
              <w:jc w:val="left"/>
            </w:pPr>
            <w:r>
              <w:t xml:space="preserve">Kyoto Municipal Facilities Management Division</w:t>
            </w:r>
            <w:r>
              <w:br/>
            </w:r>
            <w:r>
              <w:t xml:space="preserve">1-1-1 Higashiyama-ku, Kyoto-shi, Kyoto-fu 605-0000, Japan</w:t>
            </w:r>
            <w:r>
              <w:br/>
            </w:r>
            <w:r>
              <w:t xml:space="preserve">Contact: Mr. Tanaka Hiroshi</w:t>
            </w:r>
            <w:r>
              <w:br/>
            </w:r>
            <w:r>
              <w:t xml:space="preserve">Email: h.tanaka@kyoto-facilities.go.jp</w:t>
            </w:r>
            <w:r>
              <w:br/>
            </w:r>
            <w:r>
              <w:t xml:space="preserve">Phone: +81-75-555-0142</w:t>
            </w:r>
          </w:p>
        </w:tc>
      </w:tr>
      <w:tr>
        <w:tc>
          <w:tcPr/>
          <w:p>
            <w:pPr>
              <w:pStyle w:val="Compact"/>
              <w:jc w:val="left"/>
            </w:pPr>
            <w:r>
              <w:t xml:space="preserve">Supplier (Plumber):</w:t>
            </w:r>
          </w:p>
        </w:tc>
        <w:tc>
          <w:tcPr/>
          <w:p>
            <w:pPr>
              <w:pStyle w:val="Compact"/>
              <w:jc w:val="left"/>
            </w:pPr>
            <w:r>
              <w:t xml:space="preserve">Kyoto Precision Plumbing &amp; Water Systems Co., Ltd.</w:t>
            </w:r>
            <w:r>
              <w:br/>
            </w:r>
            <w:r>
              <w:t xml:space="preserve">2-3-8 Nakagyo-ku, Kyoto-shi, Kyoto-fu 604-0000, Japan</w:t>
            </w:r>
            <w:r>
              <w:br/>
            </w:r>
            <w:r>
              <w:t xml:space="preserve">License No.: KYO-PLB-2019-00347</w:t>
            </w:r>
            <w:r>
              <w:br/>
            </w:r>
            <w:r>
              <w:t xml:space="preserve">Contact: Ms. Sato Yuki (Senior Plumber &amp; Site Supervisor)</w:t>
            </w:r>
            <w:r>
              <w:br/>
            </w:r>
            <w:r>
              <w:t xml:space="preserve">Email: y.sato@kyoto-precision-plumbing.co.jp</w:t>
            </w:r>
            <w:r>
              <w:br/>
            </w:r>
            <w:r>
              <w:t xml:space="preserve">Phone: +81-75-555-0287</w:t>
            </w:r>
          </w:p>
        </w:tc>
      </w:tr>
      <w:tr>
        <w:tc>
          <w:tcPr/>
          <w:p>
            <w:pPr>
              <w:pStyle w:val="Compact"/>
              <w:jc w:val="left"/>
            </w:pPr>
            <w:r>
              <w:t xml:space="preserve">Project Title:</w:t>
            </w:r>
          </w:p>
        </w:tc>
        <w:tc>
          <w:tcPr/>
          <w:p>
            <w:pPr>
              <w:pStyle w:val="Compact"/>
              <w:jc w:val="left"/>
            </w:pPr>
            <w:r>
              <w:t xml:space="preserve">Comprehensive Plumbing Infrastructure Repair and Modernization — Kyoto City Hall Annex Building, Japan Kyoto</w:t>
            </w:r>
          </w:p>
        </w:tc>
      </w:tr>
      <w:tr>
        <w:tc>
          <w:tcPr/>
          <w:p>
            <w:pPr>
              <w:pStyle w:val="Compact"/>
              <w:jc w:val="left"/>
            </w:pPr>
            <w:r>
              <w:t xml:space="preserve">Payment Terms:</w:t>
            </w:r>
          </w:p>
        </w:tc>
        <w:tc>
          <w:tcPr/>
          <w:p>
            <w:pPr>
              <w:pStyle w:val="Compact"/>
              <w:jc w:val="left"/>
            </w:pPr>
            <w:r>
              <w:t xml:space="preserve">Net 30 days from invoice acceptance. Payment via bank transfer to the Plumber’s designated account. Late payments subject to 1.5% monthly interest as per Japan commercial law.</w:t>
            </w:r>
          </w:p>
        </w:tc>
      </w:tr>
      <w:tr>
        <w:tc>
          <w:tcPr/>
          <w:p>
            <w:pPr>
              <w:pStyle w:val="Compact"/>
              <w:jc w:val="left"/>
            </w:pPr>
            <w:r>
              <w:t xml:space="preserve">Delivery / Service Window:</w:t>
            </w:r>
          </w:p>
        </w:tc>
        <w:tc>
          <w:tcPr/>
          <w:p>
            <w:pPr>
              <w:pStyle w:val="Compact"/>
              <w:jc w:val="left"/>
            </w:pPr>
            <w:r>
              <w:t xml:space="preserve">Commencement: 1 July 2025 — Completion: 29 August 2025 (all work to be performed within the Japan Kyoto metropolitan area)</w:t>
            </w:r>
          </w:p>
        </w:tc>
      </w:tr>
    </w:tbl>
    <w:bookmarkStart w:id="20" w:name="description-of-purchase-order-scope"/>
    <w:p>
      <w:pPr>
        <w:pStyle w:val="Heading2"/>
      </w:pPr>
      <w:r>
        <w:t xml:space="preserve">1. Description of Purchase Order Scope</w:t>
      </w:r>
    </w:p>
    <w:p>
      <w:pPr>
        <w:pStyle w:val="FirstParagraph"/>
      </w:pPr>
      <w:r>
        <w:t xml:space="preserve">This Purchase Order is issued by the Kyoto Municipal Facilities Management Division to engage the services of a licensed</w:t>
      </w:r>
      <w:r>
        <w:t xml:space="preserve"> </w:t>
      </w:r>
      <w:r>
        <w:t xml:space="preserve">Plumber</w:t>
      </w:r>
      <w:r>
        <w:t xml:space="preserve"> </w:t>
      </w:r>
      <w:r>
        <w:t xml:space="preserve">and associated plumbing subcontractors for the complete repair, inspection, and partial modernization of the plumbing infrastructure within the Kyoto City Hall Annex Building located in the Higashiyama district of</w:t>
      </w:r>
      <w:r>
        <w:t xml:space="preserve"> </w:t>
      </w:r>
      <w:r>
        <w:t xml:space="preserve">Japan Kyoto</w:t>
      </w:r>
      <w:r>
        <w:t xml:space="preserve">. The scope of work encompasses all residential, commercial, and municipal plumbing systems within the designated facility, including but not limited to water supply lines, drainage networks, gas piping, hot water circulation systems, and fire suppression plumbing components. The selected</w:t>
      </w:r>
      <w:r>
        <w:t xml:space="preserve"> </w:t>
      </w:r>
      <w:r>
        <w:t xml:space="preserve">Plumber</w:t>
      </w:r>
      <w:r>
        <w:t xml:space="preserve"> </w:t>
      </w:r>
      <w:r>
        <w:t xml:space="preserve">must hold a valid Kyoto Prefecture plumbing contractor license and demonstrate a minimum of ten (10) years of documented experience performing plumbing work in the Japan Kyoto region, with particular familiarity with the city’s aging infrastructure and local building codes.</w:t>
      </w:r>
    </w:p>
    <w:bookmarkEnd w:id="20"/>
    <w:bookmarkStart w:id="21"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Work / Material</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Full diagnostic inspection of all plumbing systems (water, gas, drainage) by certified Plumber team; issuance of detailed condition report for Japan Kyoto municipal records</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Replacement of corroded copper water supply pipes (Type L, 20mm &amp; 25mm) on floors 1–4; includes all fittings, valves, and pressure testing</w:t>
            </w:r>
          </w:p>
        </w:tc>
        <w:tc>
          <w:tcPr/>
          <w:p>
            <w:pPr>
              <w:pStyle w:val="Compact"/>
              <w:jc w:val="left"/>
            </w:pPr>
            <w:r>
              <w:t xml:space="preserve">320</w:t>
            </w:r>
          </w:p>
        </w:tc>
        <w:tc>
          <w:tcPr/>
          <w:p>
            <w:pPr>
              <w:pStyle w:val="Compact"/>
              <w:jc w:val="left"/>
            </w:pPr>
            <w:r>
              <w:t xml:space="preserve">Linear m</w:t>
            </w:r>
          </w:p>
        </w:tc>
        <w:tc>
          <w:tcPr/>
          <w:p>
            <w:pPr>
              <w:pStyle w:val="Compact"/>
              <w:jc w:val="left"/>
            </w:pPr>
            <w:r>
              <w:t xml:space="preserve">8,500</w:t>
            </w:r>
          </w:p>
        </w:tc>
        <w:tc>
          <w:tcPr/>
          <w:p>
            <w:pPr>
              <w:pStyle w:val="Compact"/>
              <w:jc w:val="left"/>
            </w:pPr>
            <w:r>
              <w:t xml:space="preserve">2,720,000</w:t>
            </w:r>
          </w:p>
        </w:tc>
      </w:tr>
      <w:tr>
        <w:tc>
          <w:tcPr/>
          <w:p>
            <w:pPr>
              <w:pStyle w:val="Compact"/>
              <w:jc w:val="left"/>
            </w:pPr>
            <w:r>
              <w:t xml:space="preserve">03</w:t>
            </w:r>
          </w:p>
        </w:tc>
        <w:tc>
          <w:tcPr/>
          <w:p>
            <w:pPr>
              <w:pStyle w:val="Compact"/>
              <w:jc w:val="left"/>
            </w:pPr>
            <w:r>
              <w:t xml:space="preserve">Repair and resealing of main drainage stack and branch lines; replacement of 12 defective P-traps and floor drains</w:t>
            </w:r>
          </w:p>
        </w:tc>
        <w:tc>
          <w:tcPr/>
          <w:p>
            <w:pPr>
              <w:pStyle w:val="Compact"/>
              <w:jc w:val="left"/>
            </w:pPr>
            <w:r>
              <w:t xml:space="preserve">1</w:t>
            </w:r>
          </w:p>
        </w:tc>
        <w:tc>
          <w:tcPr/>
          <w:p>
            <w:pPr>
              <w:pStyle w:val="Compact"/>
              <w:jc w:val="left"/>
            </w:pPr>
            <w:r>
              <w:t xml:space="preserve">Lot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04</w:t>
            </w:r>
          </w:p>
        </w:tc>
        <w:tc>
          <w:tcPr/>
          <w:p>
            <w:pPr>
              <w:pStyle w:val="Compact"/>
              <w:jc w:val="left"/>
            </w:pPr>
            <w:r>
              <w:t xml:space="preserve">Installation of new commercial-grade gas boiler (150 kW) with full plumbing integration, venting, and safety valve assembly per Japan Kyoto fire code</w:t>
            </w:r>
          </w:p>
        </w:tc>
        <w:tc>
          <w:tcPr/>
          <w:p>
            <w:pPr>
              <w:pStyle w:val="Compact"/>
              <w:jc w:val="left"/>
            </w:pPr>
            <w:r>
              <w:t xml:space="preserve">1</w:t>
            </w:r>
          </w:p>
        </w:tc>
        <w:tc>
          <w:tcPr/>
          <w:p>
            <w:pPr>
              <w:pStyle w:val="Compact"/>
              <w:jc w:val="left"/>
            </w:pPr>
            <w:r>
              <w:t xml:space="preserve">Unit</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05</w:t>
            </w:r>
          </w:p>
        </w:tc>
        <w:tc>
          <w:tcPr/>
          <w:p>
            <w:pPr>
              <w:pStyle w:val="Compact"/>
              <w:jc w:val="left"/>
            </w:pPr>
            <w:r>
              <w:t xml:space="preserve">Supply and installation of 8 high-efficiency commercial water heaters (200 L) with recirculation plumbing loops</w:t>
            </w:r>
          </w:p>
        </w:tc>
        <w:tc>
          <w:tcPr/>
          <w:p>
            <w:pPr>
              <w:pStyle w:val="Compact"/>
              <w:jc w:val="left"/>
            </w:pPr>
            <w:r>
              <w:t xml:space="preserve">8</w:t>
            </w:r>
          </w:p>
        </w:tc>
        <w:tc>
          <w:tcPr/>
          <w:p>
            <w:pPr>
              <w:pStyle w:val="Compact"/>
              <w:jc w:val="left"/>
            </w:pPr>
            <w:r>
              <w:t xml:space="preserve">Unit</w:t>
            </w:r>
          </w:p>
        </w:tc>
        <w:tc>
          <w:tcPr/>
          <w:p>
            <w:pPr>
              <w:pStyle w:val="Compact"/>
              <w:jc w:val="left"/>
            </w:pPr>
            <w:r>
              <w:t xml:space="preserve">320,000</w:t>
            </w:r>
          </w:p>
        </w:tc>
        <w:tc>
          <w:tcPr/>
          <w:p>
            <w:pPr>
              <w:pStyle w:val="Compact"/>
              <w:jc w:val="left"/>
            </w:pPr>
            <w:r>
              <w:t xml:space="preserve">2,560,000</w:t>
            </w:r>
          </w:p>
        </w:tc>
      </w:tr>
      <w:tr>
        <w:tc>
          <w:tcPr/>
          <w:p>
            <w:pPr>
              <w:pStyle w:val="Compact"/>
              <w:jc w:val="left"/>
            </w:pPr>
            <w:r>
              <w:t xml:space="preserve">06</w:t>
            </w:r>
          </w:p>
        </w:tc>
        <w:tc>
          <w:tcPr/>
          <w:p>
            <w:pPr>
              <w:pStyle w:val="Compact"/>
              <w:jc w:val="left"/>
            </w:pPr>
            <w:r>
              <w:t xml:space="preserve">Fire suppression plumbing system inspection, pressure testing, and replacement of 6 damaged sprinkler heads and 2 riser valves</w:t>
            </w:r>
          </w:p>
        </w:tc>
        <w:tc>
          <w:tcPr/>
          <w:p>
            <w:pPr>
              <w:pStyle w:val="Compact"/>
              <w:jc w:val="left"/>
            </w:pPr>
            <w:r>
              <w:t xml:space="preserve">1</w:t>
            </w:r>
          </w:p>
        </w:tc>
        <w:tc>
          <w:tcPr/>
          <w:p>
            <w:pPr>
              <w:pStyle w:val="Compact"/>
              <w:jc w:val="left"/>
            </w:pPr>
            <w:r>
              <w:t xml:space="preserve">Lot</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07</w:t>
            </w:r>
          </w:p>
        </w:tc>
        <w:tc>
          <w:tcPr/>
          <w:p>
            <w:pPr>
              <w:pStyle w:val="Compact"/>
              <w:jc w:val="left"/>
            </w:pPr>
            <w:r>
              <w:t xml:space="preserve">Waste disposal, site cleanup, and final pressure/leak testing of all modified plumbing systems; submission of as-built drawings to Japan Kyoto municipal authority</w:t>
            </w:r>
          </w:p>
        </w:tc>
        <w:tc>
          <w:tcPr/>
          <w:p>
            <w:pPr>
              <w:pStyle w:val="Compact"/>
              <w:jc w:val="left"/>
            </w:pPr>
            <w:r>
              <w:t xml:space="preserve">1</w:t>
            </w:r>
          </w:p>
        </w:tc>
        <w:tc>
          <w:tcPr/>
          <w:p>
            <w:pPr>
              <w:pStyle w:val="Compact"/>
              <w:jc w:val="left"/>
            </w:pPr>
            <w:r>
              <w:t xml:space="preserve">Lot</w:t>
            </w:r>
          </w:p>
        </w:tc>
        <w:tc>
          <w:tcPr/>
          <w:p>
            <w:pPr>
              <w:pStyle w:val="Compact"/>
              <w:jc w:val="left"/>
            </w:pPr>
            <w:r>
              <w:t xml:space="preserve">350,000</w:t>
            </w:r>
          </w:p>
        </w:tc>
        <w:tc>
          <w:tcPr/>
          <w:p>
            <w:pPr>
              <w:pStyle w:val="Compact"/>
              <w:jc w:val="left"/>
            </w:pPr>
            <w:r>
              <w:t xml:space="preserve">350,000</w:t>
            </w:r>
          </w:p>
        </w:tc>
      </w:tr>
      <w:tr>
        <w:tc>
          <w:tcPr>
            <w:gridSpan w:val="5"/>
          </w:tcPr>
          <w:p>
            <w:pPr>
              <w:pStyle w:val="Compact"/>
              <w:jc w:val="right"/>
            </w:pPr>
            <w:r>
              <w:t xml:space="preserve">Subtotal</w:t>
            </w:r>
          </w:p>
        </w:tc>
        <w:tc>
          <w:tcPr/>
          <w:p>
            <w:pPr>
              <w:pStyle w:val="Compact"/>
              <w:jc w:val="left"/>
            </w:pPr>
            <w:r>
              <w:t xml:space="preserve">10,810,000</w:t>
            </w:r>
          </w:p>
        </w:tc>
      </w:tr>
      <w:tr>
        <w:tc>
          <w:tcPr>
            <w:gridSpan w:val="5"/>
          </w:tcPr>
          <w:p>
            <w:pPr>
              <w:pStyle w:val="Compact"/>
              <w:jc w:val="right"/>
            </w:pPr>
            <w:r>
              <w:t xml:space="preserve">Consumption Tax (10% — Japan)</w:t>
            </w:r>
          </w:p>
        </w:tc>
        <w:tc>
          <w:tcPr/>
          <w:p>
            <w:pPr>
              <w:pStyle w:val="Compact"/>
              <w:jc w:val="left"/>
            </w:pPr>
            <w:r>
              <w:t xml:space="preserve">1,081,000</w:t>
            </w:r>
          </w:p>
        </w:tc>
      </w:tr>
      <w:tr>
        <w:tc>
          <w:tcPr>
            <w:gridSpan w:val="5"/>
          </w:tcPr>
          <w:p>
            <w:pPr>
              <w:pStyle w:val="Compact"/>
              <w:jc w:val="right"/>
            </w:pPr>
            <w:r>
              <w:t xml:space="preserve">TOTAL AMOUNT DUE</w:t>
            </w:r>
          </w:p>
        </w:tc>
        <w:tc>
          <w:tcPr/>
          <w:p>
            <w:pPr>
              <w:pStyle w:val="Compact"/>
              <w:jc w:val="left"/>
            </w:pPr>
            <w:r>
              <w:t xml:space="preserve">11,891,000</w:t>
            </w:r>
          </w:p>
        </w:tc>
      </w:tr>
    </w:tbl>
    <w:bookmarkEnd w:id="21"/>
    <w:bookmarkStart w:id="22" w:name="terms-and-conditions"/>
    <w:p>
      <w:pPr>
        <w:pStyle w:val="Heading2"/>
      </w:pPr>
      <w:r>
        <w:t xml:space="preserve">3. Terms and Conditions</w:t>
      </w:r>
    </w:p>
    <w:p>
      <w:pPr>
        <w:numPr>
          <w:ilvl w:val="0"/>
          <w:numId w:val="1001"/>
        </w:numPr>
        <w:pStyle w:val="Compact"/>
      </w:pPr>
      <w:r>
        <w:rPr>
          <w:bCs/>
          <w:b/>
        </w:rPr>
        <w:t xml:space="preserve">Compliance with Japan Kyoto Regulations:</w:t>
      </w:r>
      <w:r>
        <w:t xml:space="preserve"> </w:t>
      </w:r>
      <w:r>
        <w:t xml:space="preserve">All plumbing work performed under this Purchase Order shall strictly comply with the Japan Building Standards Act, the Japan Kyoto City Plumbing Ordinance, and all applicable national and prefectural safety codes. The Plumber is responsible for obtaining all necessary permits and notifications from the Japan Kyoto municipal government prior to commencing any work.</w:t>
      </w:r>
    </w:p>
    <w:p>
      <w:pPr>
        <w:numPr>
          <w:ilvl w:val="0"/>
          <w:numId w:val="1001"/>
        </w:numPr>
        <w:pStyle w:val="Compact"/>
      </w:pPr>
      <w:r>
        <w:rPr>
          <w:bCs/>
          <w:b/>
        </w:rPr>
        <w:t xml:space="preserve">Plumber Qualifications:</w:t>
      </w:r>
      <w:r>
        <w:t xml:space="preserve"> </w:t>
      </w:r>
      <w:r>
        <w:t xml:space="preserve">The designated Plumber and all subordinate technicians must possess valid Japanese plumbing trade licenses (Rikigai Shigyo Nushi) and current safety certifications. Proof of qualifications shall be submitted to the Buyer no later than five (5) business days before the service commencement date.</w:t>
      </w:r>
    </w:p>
    <w:p>
      <w:pPr>
        <w:numPr>
          <w:ilvl w:val="0"/>
          <w:numId w:val="1001"/>
        </w:numPr>
        <w:pStyle w:val="Compact"/>
      </w:pPr>
      <w:r>
        <w:rPr>
          <w:bCs/>
          <w:b/>
        </w:rPr>
        <w:t xml:space="preserve">Work Schedule and Access:</w:t>
      </w:r>
      <w:r>
        <w:t xml:space="preserve"> </w:t>
      </w:r>
      <w:r>
        <w:t xml:space="preserve">All plumbing work shall be conducted between the hours of 08:00 and 17:00 Japan Standard Time (JST), Monday through Friday, unless otherwise approved in writing by the Buyer. The Plumber shall coordinate with Japan Kyoto facility management to minimize disruption to municipal operations.</w:t>
      </w:r>
    </w:p>
    <w:p>
      <w:pPr>
        <w:numPr>
          <w:ilvl w:val="0"/>
          <w:numId w:val="1001"/>
        </w:numPr>
        <w:pStyle w:val="Compact"/>
      </w:pPr>
      <w:r>
        <w:rPr>
          <w:bCs/>
          <w:b/>
        </w:rPr>
        <w:t xml:space="preserve">Materials and Standards:</w:t>
      </w:r>
      <w:r>
        <w:t xml:space="preserve"> </w:t>
      </w:r>
      <w:r>
        <w:t xml:space="preserve">All plumbing materials, fittings, and equipment supplied by the Plumber must be new, of commercial grade, and certified for use in Japan. Materials must meet or exceed JIS (Japanese Industrial Standards) specifications. The Plumber shall provide material data sheets and certificates of conformity upon request.</w:t>
      </w:r>
    </w:p>
    <w:p>
      <w:pPr>
        <w:numPr>
          <w:ilvl w:val="0"/>
          <w:numId w:val="1001"/>
        </w:numPr>
        <w:pStyle w:val="Compact"/>
      </w:pPr>
      <w:r>
        <w:rPr>
          <w:bCs/>
          <w:b/>
        </w:rPr>
        <w:t xml:space="preserve">Warranty:</w:t>
      </w:r>
      <w:r>
        <w:t xml:space="preserve"> </w:t>
      </w:r>
      <w:r>
        <w:t xml:space="preserve">The Plumber shall provide a minimum two-year warranty on all labor and workmanship, and a minimum five-year warranty on all installed equipment and materials, commencing from the date of final acceptance by the Buyer in Japan Kyoto.</w:t>
      </w:r>
    </w:p>
    <w:p>
      <w:pPr>
        <w:numPr>
          <w:ilvl w:val="0"/>
          <w:numId w:val="1001"/>
        </w:numPr>
        <w:pStyle w:val="Compact"/>
      </w:pPr>
      <w:r>
        <w:rPr>
          <w:bCs/>
          <w:b/>
        </w:rPr>
        <w:t xml:space="preserve">Insurance and Liability:</w:t>
      </w:r>
      <w:r>
        <w:t xml:space="preserve"> </w:t>
      </w:r>
      <w:r>
        <w:t xml:space="preserve">The Plumber shall maintain comprehensive general liability insurance with a minimum coverage of 100,000,000 JPY and workers’ compensation insurance for all personnel. The Plumber assumes full liability for any damage to the Japan Kyoto facility, adjacent properties, or public infrastructure caused by the performance of plumbing work under this Purchase Order.</w:t>
      </w:r>
    </w:p>
    <w:p>
      <w:pPr>
        <w:numPr>
          <w:ilvl w:val="0"/>
          <w:numId w:val="1001"/>
        </w:numPr>
        <w:pStyle w:val="Compact"/>
      </w:pPr>
      <w:r>
        <w:rPr>
          <w:bCs/>
          <w:b/>
        </w:rPr>
        <w:t xml:space="preserve">Change Orders:</w:t>
      </w:r>
      <w:r>
        <w:t xml:space="preserve"> </w:t>
      </w:r>
      <w:r>
        <w:t xml:space="preserve">Any modifications to the scope of work described in this Purchase Order must be documented in a written Change Order signed by both the Buyer and the Plumber. No additional charges shall be incurred without prior written authorization.</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Japan Kyoto in accordance with the Japanese Arbitration Act. The courts of Kyoto-shi, Japan shall have exclusive jurisdiction.</w:t>
      </w:r>
    </w:p>
    <w:p>
      <w:pPr>
        <w:numPr>
          <w:ilvl w:val="0"/>
          <w:numId w:val="1001"/>
        </w:numPr>
        <w:pStyle w:val="Compact"/>
      </w:pPr>
      <w:r>
        <w:rPr>
          <w:bCs/>
          <w:b/>
        </w:rPr>
        <w:t xml:space="preserve">Confidentiality:</w:t>
      </w:r>
      <w:r>
        <w:t xml:space="preserve"> </w:t>
      </w:r>
      <w:r>
        <w:t xml:space="preserve">The Plumber shall treat all information regarding the Japan Kyoto facility layout, security systems, and municipal operations as strictly confidential and shall not disclose such information to any third party without written consent.</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Plumber shall be compensated for all work completed and materials procured up to the termination date, subject to final inspection and approval by the Buyer.</w:t>
      </w:r>
    </w:p>
    <w:bookmarkEnd w:id="22"/>
    <w:bookmarkStart w:id="23" w:name="acceptance-and-authorization"/>
    <w:p>
      <w:pPr>
        <w:pStyle w:val="Heading2"/>
      </w:pPr>
      <w:r>
        <w:t xml:space="preserve">4. Acceptance and Authorization</w:t>
      </w:r>
    </w:p>
    <w:p>
      <w:pPr>
        <w:pStyle w:val="FirstParagraph"/>
      </w:pPr>
      <w:r>
        <w:t xml:space="preserve">This Purchase Order becomes effective upon signature by both parties. The Plumber acknowledges receipt of this Purchase Order and agrees to perform all services in accordance with the terms, specifications, and schedule outlined herein. The Buyer confirms that the funds allocated for this Purchase Order have been approved by the Japan Kyoto Municipal Budget Committee for the fiscal year 2025.</w:t>
      </w:r>
    </w:p>
    <w:p>
      <w:pPr>
        <w:pStyle w:val="BodyText"/>
      </w:pPr>
      <w:r>
        <w:rPr>
          <w:bCs/>
          <w:b/>
        </w:rPr>
        <w:t xml:space="preserve">For the Buyer:</w:t>
      </w:r>
      <w:r>
        <w:br/>
      </w:r>
      <w:r>
        <w:t xml:space="preserve">Kyoto Municipal Facilities Management Division</w:t>
      </w:r>
    </w:p>
    <w:p>
      <w:pPr>
        <w:pStyle w:val="BodyText"/>
      </w:pPr>
      <w:r>
        <w:t xml:space="preserve">Name: Tanaka Hiroshi</w:t>
      </w:r>
      <w:r>
        <w:br/>
      </w:r>
      <w:r>
        <w:t xml:space="preserve">Title: Division Director</w:t>
      </w:r>
      <w:r>
        <w:br/>
      </w:r>
      <w:r>
        <w:t xml:space="preserve">Signature: _________________________</w:t>
      </w:r>
      <w:r>
        <w:br/>
      </w:r>
      <w:r>
        <w:t xml:space="preserve">Date: _________________________</w:t>
      </w:r>
      <w:r>
        <w:br/>
      </w:r>
      <w:r>
        <w:t xml:space="preserve">Official Seal (Hanko):</w:t>
      </w:r>
    </w:p>
    <w:p>
      <w:pPr>
        <w:pStyle w:val="BodyText"/>
      </w:pPr>
      <w:r>
        <w:rPr>
          <w:bCs/>
          <w:b/>
        </w:rPr>
        <w:t xml:space="preserve">For the Supplier (Plumber):</w:t>
      </w:r>
      <w:r>
        <w:br/>
      </w:r>
      <w:r>
        <w:t xml:space="preserve">Kyoto Precision Plumbing &amp; Water Systems Co., Ltd.</w:t>
      </w:r>
    </w:p>
    <w:p>
      <w:pPr>
        <w:pStyle w:val="BodyText"/>
      </w:pPr>
      <w:r>
        <w:t xml:space="preserve">Name: Sato Yuki</w:t>
      </w:r>
      <w:r>
        <w:br/>
      </w:r>
      <w:r>
        <w:t xml:space="preserve">Title: Senior Plumber &amp; Site Supervisor</w:t>
      </w:r>
      <w:r>
        <w:br/>
      </w:r>
      <w:r>
        <w:t xml:space="preserve">Signature: _________________________</w:t>
      </w:r>
      <w:r>
        <w:br/>
      </w:r>
      <w:r>
        <w:t xml:space="preserve">Date: _________________________</w:t>
      </w:r>
      <w:r>
        <w:br/>
      </w:r>
      <w:r>
        <w:t xml:space="preserve">Company Seal (Hanko):</w:t>
      </w:r>
    </w:p>
    <w:p>
      <w:pPr>
        <w:pStyle w:val="BodyText"/>
      </w:pPr>
      <w:r>
        <w:rPr>
          <w:bCs/>
          <w:b/>
        </w:rPr>
        <w:t xml:space="preserve">Document Reference:</w:t>
      </w:r>
      <w:r>
        <w:t xml:space="preserve"> </w:t>
      </w:r>
      <w:r>
        <w:t xml:space="preserve">PO-KYO-2025-04872 — This Purchase Order is a controlled document issued by the Kyoto Municipal Facilities Management Division. Unauthorized reproduction or distribution is prohibited. All communications regarding this Purchase Order shall be directed to the Buyer’s designated contact listed above. This document is governed by the laws of Japan and the specific municipal regulations of Japan Kyoto. The Plumber is reminded that all work must be completed within the Japan Kyoto service area and in full compliance with local environmental and safety standards. For questions regarding this Purchase Order, please contact the Buyer’s procurement office during standard business hours (09:00–17:00 JST, Monday–Friday).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Plumber Services - Japan Kyoto</dc:title>
  <dc:creator/>
  <dc:language>en</dc:language>
  <cp:keywords/>
  <dcterms:created xsi:type="dcterms:W3CDTF">2026-10-10T07:00:12Z</dcterms:created>
  <dcterms:modified xsi:type="dcterms:W3CDTF">2026-10-10T07:00:12Z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