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5" w:name="purchase-order"/>
    <w:p>
      <w:pPr>
        <w:pStyle w:val="Heading1"/>
      </w:pPr>
      <w:r>
        <w:t xml:space="preserve">PURCHASE ORDER</w:t>
      </w:r>
    </w:p>
    <w:p>
      <w:pPr>
        <w:pStyle w:val="FirstParagraph"/>
      </w:pPr>
      <w:r>
        <w:rPr>
          <w:bCs/>
          <w:b/>
        </w:rPr>
        <w:t xml:space="preserve">Issuing Company:</w:t>
      </w:r>
      <w:r>
        <w:br/>
      </w:r>
      <w:r>
        <w:t xml:space="preserve">Al-Nakheel Facilities Management Co. W.L.L.</w:t>
      </w:r>
      <w:r>
        <w:br/>
      </w:r>
      <w:r>
        <w:t xml:space="preserve">P.O. Box 4521, Salmiya District</w:t>
      </w:r>
      <w:r>
        <w:br/>
      </w:r>
      <w:r>
        <w:t xml:space="preserve">Kuwait Kuwait City</w:t>
      </w:r>
      <w:r>
        <w:br/>
      </w:r>
      <w:r>
        <w:t xml:space="preserve">Commercial Registration No.: 118742</w:t>
      </w:r>
      <w:r>
        <w:br/>
      </w:r>
      <w:r>
        <w:t xml:space="preserve">VAT No.: KU-2045-8871-33</w:t>
      </w:r>
      <w:r>
        <w:br/>
      </w:r>
      <w:r>
        <w:t xml:space="preserve">Tel: +965-2244-7890</w:t>
      </w:r>
      <w:r>
        <w:br/>
      </w:r>
      <w:r>
        <w:t xml:space="preserve">Email: procurement@alnakheel-fm.com.kw</w:t>
      </w:r>
    </w:p>
    <w:p>
      <w:pPr>
        <w:pStyle w:val="BodyText"/>
      </w:pPr>
      <w:r>
        <w:rPr>
          <w:bCs/>
          <w:b/>
        </w:rPr>
        <w:t xml:space="preserve">Purchase Order No.:</w:t>
      </w:r>
      <w:r>
        <w:t xml:space="preserve"> </w:t>
      </w:r>
      <w:r>
        <w:t xml:space="preserve">PO-KW-2025-0347</w:t>
      </w:r>
      <w:r>
        <w:br/>
      </w:r>
      <w:r>
        <w:rPr>
          <w:bCs/>
          <w:b/>
        </w:rPr>
        <w:t xml:space="preserve">Date of Issue:</w:t>
      </w:r>
      <w:r>
        <w:t xml:space="preserve"> </w:t>
      </w:r>
      <w:r>
        <w:t xml:space="preserve">14 June 2025</w:t>
      </w:r>
      <w:r>
        <w:br/>
      </w:r>
      <w:r>
        <w:rPr>
          <w:bCs/>
          <w:b/>
        </w:rPr>
        <w:t xml:space="preserve">Required Completion Date:</w:t>
      </w:r>
      <w:r>
        <w:t xml:space="preserve"> </w:t>
      </w:r>
      <w:r>
        <w:t xml:space="preserve">28 June 2025</w:t>
      </w:r>
      <w:r>
        <w:br/>
      </w:r>
      <w:r>
        <w:rPr>
          <w:bCs/>
          <w:b/>
        </w:rPr>
        <w:t xml:space="preserve">Valid Until:</w:t>
      </w:r>
      <w:r>
        <w:t xml:space="preserve"> </w:t>
      </w:r>
      <w:r>
        <w:t xml:space="preserve">14 July 2025</w:t>
      </w:r>
      <w:r>
        <w:br/>
      </w:r>
      <w:r>
        <w:rPr>
          <w:bCs/>
          <w:b/>
        </w:rPr>
        <w:t xml:space="preserve">Currency:</w:t>
      </w:r>
      <w:r>
        <w:t xml:space="preserve"> </w:t>
      </w:r>
      <w:r>
        <w:t xml:space="preserve">Kuwaiti Dinar (KWD)</w:t>
      </w:r>
    </w:p>
    <w:bookmarkStart w:id="20" w:name="supplier-contractor-details"/>
    <w:p>
      <w:pPr>
        <w:pStyle w:val="Heading2"/>
      </w:pPr>
      <w:r>
        <w:t xml:space="preserve">1. Supplier /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Al-Burj Plumbing &amp; Maintenance Services Co. W.L.L.</w:t>
            </w:r>
          </w:p>
        </w:tc>
      </w:tr>
      <w:tr>
        <w:tc>
          <w:tcPr/>
          <w:p>
            <w:pPr>
              <w:pStyle w:val="Compact"/>
              <w:jc w:val="left"/>
            </w:pPr>
            <w:r>
              <w:t xml:space="preserve">Trade Name</w:t>
            </w:r>
          </w:p>
        </w:tc>
        <w:tc>
          <w:tcPr/>
          <w:p>
            <w:pPr>
              <w:pStyle w:val="Compact"/>
              <w:jc w:val="left"/>
            </w:pPr>
            <w:r>
              <w:t xml:space="preserve">Al-Burj Plumber – Kuwait Kuwait City</w:t>
            </w:r>
          </w:p>
        </w:tc>
      </w:tr>
      <w:tr>
        <w:tc>
          <w:tcPr/>
          <w:p>
            <w:pPr>
              <w:pStyle w:val="Compact"/>
              <w:jc w:val="left"/>
            </w:pPr>
            <w:r>
              <w:t xml:space="preserve">Address</w:t>
            </w:r>
          </w:p>
        </w:tc>
        <w:tc>
          <w:tcPr/>
          <w:p>
            <w:pPr>
              <w:pStyle w:val="Compact"/>
              <w:jc w:val="left"/>
            </w:pPr>
            <w:r>
              <w:t xml:space="preserve">Block 7, Street 12, House 44, Salmiya, Kuwait Kuwait City</w:t>
            </w:r>
          </w:p>
        </w:tc>
      </w:tr>
      <w:tr>
        <w:tc>
          <w:tcPr/>
          <w:p>
            <w:pPr>
              <w:pStyle w:val="Compact"/>
              <w:jc w:val="left"/>
            </w:pPr>
            <w:r>
              <w:t xml:space="preserve">Commercial Registration No.</w:t>
            </w:r>
          </w:p>
        </w:tc>
        <w:tc>
          <w:tcPr/>
          <w:p>
            <w:pPr>
              <w:pStyle w:val="Compact"/>
              <w:jc w:val="left"/>
            </w:pPr>
            <w:r>
              <w:t xml:space="preserve">98231</w:t>
            </w:r>
          </w:p>
        </w:tc>
      </w:tr>
      <w:tr>
        <w:tc>
          <w:tcPr/>
          <w:p>
            <w:pPr>
              <w:pStyle w:val="Compact"/>
              <w:jc w:val="left"/>
            </w:pPr>
            <w:r>
              <w:t xml:space="preserve">VAT No.</w:t>
            </w:r>
          </w:p>
        </w:tc>
        <w:tc>
          <w:tcPr/>
          <w:p>
            <w:pPr>
              <w:pStyle w:val="Compact"/>
              <w:jc w:val="left"/>
            </w:pPr>
            <w:r>
              <w:t xml:space="preserve">KU-1187-4456-02</w:t>
            </w:r>
          </w:p>
        </w:tc>
      </w:tr>
      <w:tr>
        <w:tc>
          <w:tcPr/>
          <w:p>
            <w:pPr>
              <w:pStyle w:val="Compact"/>
              <w:jc w:val="left"/>
            </w:pPr>
            <w:r>
              <w:t xml:space="preserve">Contact Person</w:t>
            </w:r>
          </w:p>
        </w:tc>
        <w:tc>
          <w:tcPr/>
          <w:p>
            <w:pPr>
              <w:pStyle w:val="Compact"/>
              <w:jc w:val="left"/>
            </w:pPr>
            <w:r>
              <w:t xml:space="preserve">Mr. Faisal Al-Harbi, Operations Manager</w:t>
            </w:r>
          </w:p>
        </w:tc>
      </w:tr>
      <w:tr>
        <w:tc>
          <w:tcPr/>
          <w:p>
            <w:pPr>
              <w:pStyle w:val="Compact"/>
              <w:jc w:val="left"/>
            </w:pPr>
            <w:r>
              <w:t xml:space="preserve">Telephone</w:t>
            </w:r>
          </w:p>
        </w:tc>
        <w:tc>
          <w:tcPr/>
          <w:p>
            <w:pPr>
              <w:pStyle w:val="Compact"/>
              <w:jc w:val="left"/>
            </w:pPr>
            <w:r>
              <w:t xml:space="preserve">+965-9933-2211</w:t>
            </w:r>
          </w:p>
        </w:tc>
      </w:tr>
      <w:tr>
        <w:tc>
          <w:tcPr/>
          <w:p>
            <w:pPr>
              <w:pStyle w:val="Compact"/>
              <w:jc w:val="left"/>
            </w:pPr>
            <w:r>
              <w:t xml:space="preserve">Email</w:t>
            </w:r>
          </w:p>
        </w:tc>
        <w:tc>
          <w:tcPr/>
          <w:p>
            <w:pPr>
              <w:pStyle w:val="Compact"/>
              <w:jc w:val="left"/>
            </w:pPr>
            <w:r>
              <w:t xml:space="preserve">orders@alburj-plumber.com.kw</w:t>
            </w:r>
          </w:p>
        </w:tc>
      </w:tr>
      <w:tr>
        <w:tc>
          <w:tcPr/>
          <w:p>
            <w:pPr>
              <w:pStyle w:val="Compact"/>
              <w:jc w:val="left"/>
            </w:pPr>
            <w:r>
              <w:t xml:space="preserve">Plumber License No.</w:t>
            </w:r>
          </w:p>
        </w:tc>
        <w:tc>
          <w:tcPr/>
          <w:p>
            <w:pPr>
              <w:pStyle w:val="Compact"/>
              <w:jc w:val="left"/>
            </w:pPr>
            <w:r>
              <w:t xml:space="preserve">PLM-KW-2024-0087 (Issued by Ministry of Commerce &amp; Industry, Kuwait)</w:t>
            </w:r>
          </w:p>
        </w:tc>
      </w:tr>
    </w:tbl>
    <w:bookmarkEnd w:id="20"/>
    <w:bookmarkStart w:id="21" w:name="scope-of-work-plumber-services"/>
    <w:p>
      <w:pPr>
        <w:pStyle w:val="Heading2"/>
      </w:pPr>
      <w:r>
        <w:t xml:space="preserve">2. Scope of Work – Plumber Services</w:t>
      </w:r>
    </w:p>
    <w:p>
      <w:pPr>
        <w:pStyle w:val="FirstParagraph"/>
      </w:pPr>
      <w:r>
        <w:t xml:space="preserve">This Purchase Order is issued by Al-Nakheel Facilities Management Co. W.L.L. to engage the above-named Plumber, Al-Burj Plumbing &amp; Maintenance Services Co. W.L.L., to perform comprehensive plumbing installation, repair, and maintenance work at the following site in Kuwait Kuwait City:</w:t>
      </w:r>
    </w:p>
    <w:p>
      <w:pPr>
        <w:pStyle w:val="BodyText"/>
      </w:pPr>
      <w:r>
        <w:rPr>
          <w:bCs/>
          <w:b/>
        </w:rPr>
        <w:t xml:space="preserve">Project Site:</w:t>
      </w:r>
      <w:r>
        <w:t xml:space="preserve"> </w:t>
      </w:r>
      <w:r>
        <w:t xml:space="preserve">Al-Nakheel Corporate Tower, 14th Floor, Block 2, Street 3, Salmiya, Kuwait Kuwait City</w:t>
      </w:r>
    </w:p>
    <w:p>
      <w:pPr>
        <w:pStyle w:val="BodyText"/>
      </w:pPr>
      <w:r>
        <w:t xml:space="preserve">The Plumber shall provide all labour, tools, and standard plumbing materials necessary to complete the scope of work described in the line items below. All work must comply with the Kuwait Civil Code, the Kuwait Fire and Civil Defence regulations, and the standards set forth by the Public Authority for Housing Welfare (PAHW) applicable in Kuwait Kuwait City.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Complete replacement of corroded copper supply lines (15 mm and 22 mm) on floors 12 through 14, including all fittings, soldering, and pressure testing. Plumber to provide all copper pipe, fittings, and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Installation of six (6) new ceramic toilet units with dual-flush mechanisms, including supply valves, wax seals, and wall anchoring. Plumber to remove and dispose of existing units.</w:t>
            </w:r>
          </w:p>
        </w:tc>
        <w:tc>
          <w:tcPr/>
          <w:p>
            <w:pPr>
              <w:pStyle w:val="Compact"/>
              <w:jc w:val="left"/>
            </w:pPr>
            <w:r>
              <w:t xml:space="preserve">Unit</w:t>
            </w:r>
          </w:p>
        </w:tc>
        <w:tc>
          <w:tcPr/>
          <w:p>
            <w:pPr>
              <w:pStyle w:val="Compact"/>
              <w:jc w:val="left"/>
            </w:pPr>
            <w:r>
              <w:t xml:space="preserve">6</w:t>
            </w:r>
          </w:p>
        </w:tc>
        <w:tc>
          <w:tcPr/>
          <w:p>
            <w:pPr>
              <w:pStyle w:val="Compact"/>
              <w:jc w:val="left"/>
            </w:pPr>
            <w:r>
              <w:t xml:space="preserve">95.00</w:t>
            </w:r>
          </w:p>
        </w:tc>
        <w:tc>
          <w:tcPr/>
          <w:p>
            <w:pPr>
              <w:pStyle w:val="Compact"/>
              <w:jc w:val="left"/>
            </w:pPr>
            <w:r>
              <w:t xml:space="preserve">570.00</w:t>
            </w:r>
          </w:p>
        </w:tc>
      </w:tr>
      <w:tr>
        <w:tc>
          <w:tcPr/>
          <w:p>
            <w:pPr>
              <w:pStyle w:val="Compact"/>
              <w:jc w:val="left"/>
            </w:pPr>
            <w:r>
              <w:t xml:space="preserve">03</w:t>
            </w:r>
          </w:p>
        </w:tc>
        <w:tc>
          <w:tcPr/>
          <w:p>
            <w:pPr>
              <w:pStyle w:val="Compact"/>
              <w:jc w:val="left"/>
            </w:pPr>
            <w:r>
              <w:t xml:space="preserve">Replacement of four (4) kitchen sink drain assemblies and P-traps with stainless-steel 304-grade components. Plumber to include all gaskets, clamps, and sealant.</w:t>
            </w:r>
          </w:p>
        </w:tc>
        <w:tc>
          <w:tcPr/>
          <w:p>
            <w:pPr>
              <w:pStyle w:val="Compact"/>
              <w:jc w:val="left"/>
            </w:pPr>
            <w:r>
              <w:t xml:space="preserve">Unit</w:t>
            </w:r>
          </w:p>
        </w:tc>
        <w:tc>
          <w:tcPr/>
          <w:p>
            <w:pPr>
              <w:pStyle w:val="Compact"/>
              <w:jc w:val="left"/>
            </w:pPr>
            <w:r>
              <w:t xml:space="preserve">4</w:t>
            </w:r>
          </w:p>
        </w:tc>
        <w:tc>
          <w:tcPr/>
          <w:p>
            <w:pPr>
              <w:pStyle w:val="Compact"/>
              <w:jc w:val="left"/>
            </w:pPr>
            <w:r>
              <w:t xml:space="preserve">68.00</w:t>
            </w:r>
          </w:p>
        </w:tc>
        <w:tc>
          <w:tcPr/>
          <w:p>
            <w:pPr>
              <w:pStyle w:val="Compact"/>
              <w:jc w:val="left"/>
            </w:pPr>
            <w:r>
              <w:t xml:space="preserve">272.00</w:t>
            </w:r>
          </w:p>
        </w:tc>
      </w:tr>
      <w:tr>
        <w:tc>
          <w:tcPr/>
          <w:p>
            <w:pPr>
              <w:pStyle w:val="Compact"/>
              <w:jc w:val="left"/>
            </w:pPr>
            <w:r>
              <w:t xml:space="preserve">04</w:t>
            </w:r>
          </w:p>
        </w:tc>
        <w:tc>
          <w:tcPr/>
          <w:p>
            <w:pPr>
              <w:pStyle w:val="Compact"/>
              <w:jc w:val="left"/>
            </w:pPr>
            <w:r>
              <w:t xml:space="preserve">Repair and re-sealing of the main building water riser (DN 50) at the 13th-floor mechanical room. Plumber to perform hydrostatic pressure test at 10 bar for a minimum of 2 hours and submit a signed test certificate.</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05</w:t>
            </w:r>
          </w:p>
        </w:tc>
        <w:tc>
          <w:tcPr/>
          <w:p>
            <w:pPr>
              <w:pStyle w:val="Compact"/>
              <w:jc w:val="left"/>
            </w:pPr>
            <w:r>
              <w:t xml:space="preserve">Installation of two (2) new 300-litre electric water heaters (brand: Ariston or equivalent) in the 14th-floor utility room, including inlet/outlet valves, safety relief valve, and TPE insulation. Plumber to coordinate with the electrical contractor for 220V supply connection.</w:t>
            </w:r>
          </w:p>
        </w:tc>
        <w:tc>
          <w:tcPr/>
          <w:p>
            <w:pPr>
              <w:pStyle w:val="Compact"/>
              <w:jc w:val="left"/>
            </w:pPr>
            <w:r>
              <w:t xml:space="preserve">Unit</w:t>
            </w:r>
          </w:p>
        </w:tc>
        <w:tc>
          <w:tcPr/>
          <w:p>
            <w:pPr>
              <w:pStyle w:val="Compact"/>
              <w:jc w:val="left"/>
            </w:pPr>
            <w:r>
              <w:t xml:space="preserve">2</w:t>
            </w:r>
          </w:p>
        </w:tc>
        <w:tc>
          <w:tcPr/>
          <w:p>
            <w:pPr>
              <w:pStyle w:val="Compact"/>
              <w:jc w:val="left"/>
            </w:pPr>
            <w:r>
              <w:t xml:space="preserve">310.00</w:t>
            </w:r>
          </w:p>
        </w:tc>
        <w:tc>
          <w:tcPr/>
          <w:p>
            <w:pPr>
              <w:pStyle w:val="Compact"/>
              <w:jc w:val="left"/>
            </w:pPr>
            <w:r>
              <w:t xml:space="preserve">620.00</w:t>
            </w:r>
          </w:p>
        </w:tc>
      </w:tr>
      <w:tr>
        <w:tc>
          <w:tcPr/>
          <w:p>
            <w:pPr>
              <w:pStyle w:val="Compact"/>
              <w:jc w:val="left"/>
            </w:pPr>
            <w:r>
              <w:t xml:space="preserve">06</w:t>
            </w:r>
          </w:p>
        </w:tc>
        <w:tc>
          <w:tcPr/>
          <w:p>
            <w:pPr>
              <w:pStyle w:val="Compact"/>
              <w:jc w:val="left"/>
            </w:pPr>
            <w:r>
              <w:t xml:space="preserve">General plumbing maintenance and leak inspection of all 48 residential-style bathroom suites on floors 12–14. Plumber to provide a written condition report with photographs and recommended corrective actions.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Supply and installation of one (1) backflow prevention assembly (RPZ type) on the main incoming water line at the ground-floor meter room, as required by Kuwait Water Authority regulations for Kuwait Kuwait City commercial buildings.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540.00</w:t>
            </w:r>
          </w:p>
        </w:tc>
        <w:tc>
          <w:tcPr/>
          <w:p>
            <w:pPr>
              <w:pStyle w:val="Compact"/>
              <w:jc w:val="left"/>
            </w:pPr>
            <w:r>
              <w:t xml:space="preserve">540.00</w:t>
            </w:r>
          </w:p>
        </w:tc>
      </w:tr>
      <w:tr>
        <w:tc>
          <w:tcPr>
            <w:gridSpan w:val="5"/>
          </w:tcPr>
          <w:p>
            <w:pPr>
              <w:pStyle w:val="Compact"/>
              <w:jc w:val="left"/>
            </w:pPr>
            <w:r>
              <w:t xml:space="preserve">Subtotal</w:t>
            </w:r>
          </w:p>
        </w:tc>
        <w:tc>
          <w:tcPr/>
          <w:p>
            <w:pPr>
              <w:pStyle w:val="Compact"/>
              <w:jc w:val="left"/>
            </w:pPr>
            <w:r>
              <w:t xml:space="preserve">4,652.00</w:t>
            </w:r>
          </w:p>
        </w:tc>
      </w:tr>
      <w:tr>
        <w:tc>
          <w:tcPr>
            <w:gridSpan w:val="5"/>
          </w:tcPr>
          <w:p>
            <w:pPr>
              <w:pStyle w:val="Compact"/>
              <w:jc w:val="left"/>
            </w:pPr>
            <w:r>
              <w:t xml:space="preserve">VAT (14%)</w:t>
            </w:r>
          </w:p>
        </w:tc>
        <w:tc>
          <w:tcPr/>
          <w:p>
            <w:pPr>
              <w:pStyle w:val="Compact"/>
              <w:jc w:val="left"/>
            </w:pPr>
            <w:r>
              <w:t xml:space="preserve">651.28</w:t>
            </w:r>
          </w:p>
        </w:tc>
      </w:tr>
      <w:tr>
        <w:tc>
          <w:tcPr>
            <w:gridSpan w:val="5"/>
          </w:tcPr>
          <w:p>
            <w:pPr>
              <w:pStyle w:val="Compact"/>
              <w:jc w:val="left"/>
            </w:pPr>
            <w:r>
              <w:t xml:space="preserve">Grand Total (KWD)</w:t>
            </w:r>
          </w:p>
        </w:tc>
        <w:tc>
          <w:tcPr/>
          <w:p>
            <w:pPr>
              <w:pStyle w:val="Compact"/>
              <w:jc w:val="left"/>
            </w:pPr>
            <w:r>
              <w:t xml:space="preserve">5,303.28</w:t>
            </w:r>
          </w:p>
        </w:tc>
      </w:tr>
    </w:tbl>
    <w:bookmarkEnd w:id="22"/>
    <w:bookmarkStart w:id="23" w:name="terms-and-conditions"/>
    <w:p>
      <w:pPr>
        <w:pStyle w:val="Heading2"/>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Plumber, Al-Burj Plumbing &amp; Maintenance Services Co. W.L.L., within five (5) business days of the date of issue. Failure to respond within this period shall be deemed a declination of this Purchase Order.</w:t>
      </w:r>
    </w:p>
    <w:p>
      <w:pPr>
        <w:numPr>
          <w:ilvl w:val="0"/>
          <w:numId w:val="1001"/>
        </w:numPr>
        <w:pStyle w:val="Compact"/>
      </w:pPr>
      <w:r>
        <w:rPr>
          <w:bCs/>
          <w:b/>
        </w:rPr>
        <w:t xml:space="preserve">Performance Period:</w:t>
      </w:r>
      <w:r>
        <w:t xml:space="preserve"> </w:t>
      </w:r>
      <w:r>
        <w:t xml:space="preserve">The Plumber shall mobilise to the project site in Kuwait Kuwait City no later than 16 June 2025 and shall complete all work described in Section 3 by 28 June 2025, unless otherwise agreed in writing by the Issuing Company.</w:t>
      </w:r>
    </w:p>
    <w:p>
      <w:pPr>
        <w:numPr>
          <w:ilvl w:val="0"/>
          <w:numId w:val="1001"/>
        </w:numPr>
        <w:pStyle w:val="Compact"/>
      </w:pPr>
      <w:r>
        <w:rPr>
          <w:bCs/>
          <w:b/>
        </w:rPr>
        <w:t xml:space="preserve">Quality and Compliance:</w:t>
      </w:r>
      <w:r>
        <w:t xml:space="preserve"> </w:t>
      </w:r>
      <w:r>
        <w:t xml:space="preserve">All plumbing work performed by the Plumber must conform to the Kuwait Building Code, ASME B31.3 (where applicable), and the specifications of the Kuwait Water Authority. All materials must carry the relevant Kuwait Standards and Metrology Organisation (KSMO) conformity mark.</w:t>
      </w:r>
    </w:p>
    <w:p>
      <w:pPr>
        <w:numPr>
          <w:ilvl w:val="0"/>
          <w:numId w:val="1001"/>
        </w:numPr>
        <w:pStyle w:val="Compact"/>
      </w:pPr>
      <w:r>
        <w:rPr>
          <w:bCs/>
          <w:b/>
        </w:rPr>
        <w:t xml:space="preserve">Insurance:</w:t>
      </w:r>
      <w:r>
        <w:t xml:space="preserve"> </w:t>
      </w:r>
      <w:r>
        <w:t xml:space="preserve">The Plumber shall maintain, at its own cost, a comprehensive general liability insurance policy with a minimum coverage of KWD 200,000 and a workers' compensation policy covering all personnel on site in Kuwait Kuwait City. Certificates of insurance shall be submitted prior to mobilisation.</w:t>
      </w:r>
    </w:p>
    <w:p>
      <w:pPr>
        <w:numPr>
          <w:ilvl w:val="0"/>
          <w:numId w:val="1001"/>
        </w:numPr>
        <w:pStyle w:val="Compact"/>
      </w:pPr>
      <w:r>
        <w:rPr>
          <w:bCs/>
          <w:b/>
        </w:rPr>
        <w:t xml:space="preserve">Warranty:</w:t>
      </w:r>
      <w:r>
        <w:t xml:space="preserve"> </w:t>
      </w:r>
      <w:r>
        <w:t xml:space="preserve">The Plumber provides a warranty of twelve (12) months from the date of final acceptance for all workmanship and a manufacturer's warranty (minimum two years) for all supplied equipment and materials. Any defects discovered during the warranty period shall be rectified by the Plumber at no additional cost within seven (7) calendar days of written notice.</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Plumber, subject to satisfactory completion and sign-off by the Issuing Company's site supervisor. Payment shall be made by bank transfer to the account designated by the Plumber in Kuwait Kuwait City.</w:t>
      </w:r>
    </w:p>
    <w:p>
      <w:pPr>
        <w:numPr>
          <w:ilvl w:val="0"/>
          <w:numId w:val="1001"/>
        </w:numPr>
        <w:pStyle w:val="Compact"/>
      </w:pPr>
      <w:r>
        <w:rPr>
          <w:bCs/>
          <w:b/>
        </w:rPr>
        <w:t xml:space="preserve">Site Access and Safety:</w:t>
      </w:r>
      <w:r>
        <w:t xml:space="preserve"> </w:t>
      </w:r>
      <w:r>
        <w:t xml:space="preserve">The Plumber shall comply with all site safety rules, wear appropriate personal protective equipment (PPE), and obtain any necessary permits from the Kuwait Fire and Civil Defence Authority before commencing hot work (soldering, cutting, welding) at the project site in Kuwait Kuwait City.</w:t>
      </w:r>
    </w:p>
    <w:p>
      <w:pPr>
        <w:numPr>
          <w:ilvl w:val="0"/>
          <w:numId w:val="1001"/>
        </w:numPr>
        <w:pStyle w:val="Compact"/>
      </w:pPr>
      <w:r>
        <w:rPr>
          <w:bCs/>
          <w:b/>
        </w:rPr>
        <w:t xml:space="preserve">Debris Removal:</w:t>
      </w:r>
      <w:r>
        <w:t xml:space="preserve"> </w:t>
      </w:r>
      <w:r>
        <w:t xml:space="preserve">The Plumber shall remove all construction waste, old fixtures, and packaging materials from the site daily and dispose of them at licensed waste facilities in Kuwait in accordance with the Public Authority for Environment (PAE) regulations.</w:t>
      </w:r>
    </w:p>
    <w:p>
      <w:pPr>
        <w:numPr>
          <w:ilvl w:val="0"/>
          <w:numId w:val="1001"/>
        </w:numPr>
        <w:pStyle w:val="Compact"/>
      </w:pPr>
      <w:r>
        <w:rPr>
          <w:bCs/>
          <w:b/>
        </w:rPr>
        <w:t xml:space="preserve">Dispute Resolution:</w:t>
      </w:r>
      <w:r>
        <w:t xml:space="preserve"> </w:t>
      </w:r>
      <w:r>
        <w:t xml:space="preserve">Any dispute arising from this Purchase Order shall first be subject to amicable negotiation. If unresolved within fifteen (15) days, the matter shall be referred to arbitration in Kuwait Kuwait City in accordance with the Kuwait Arbitration Law (Law No. 11 of 1982). The language of arbitration shall be English.</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Kuwait.</w:t>
      </w:r>
    </w:p>
    <w:bookmarkEnd w:id="23"/>
    <w:bookmarkStart w:id="24" w:name="authorisation-and-signatures"/>
    <w:p>
      <w:pPr>
        <w:pStyle w:val="Heading2"/>
      </w:pPr>
      <w:r>
        <w:t xml:space="preserve">5. Authorisation and Signatures</w:t>
      </w:r>
    </w:p>
    <w:p>
      <w:pPr>
        <w:pStyle w:val="FirstParagraph"/>
      </w:pPr>
      <w:r>
        <w:t xml:space="preserve">This Purchase Order is issued and authorised by the undersigned on behalf of Al-Nakheel Facilities Management Co. W.L.L. The Plumber, Al-Burj Plumbing &amp; Maintenance Services Co. W.L.L., acknowledges receipt and acceptance of this Purchase Order by signing below.</w:t>
      </w:r>
    </w:p>
    <w:p>
      <w:pPr>
        <w:pStyle w:val="BodyText"/>
      </w:pPr>
      <w:r>
        <w:rPr>
          <w:bCs/>
          <w:b/>
        </w:rPr>
        <w:t xml:space="preserve">For and on behalf of the Issuing Company:</w:t>
      </w:r>
      <w:r>
        <w:br/>
      </w:r>
      <w:r>
        <w:br/>
      </w:r>
      <w:r>
        <w:t xml:space="preserve">Name: Eng. Khalid Al-Mutawa</w:t>
      </w:r>
      <w:r>
        <w:br/>
      </w:r>
      <w:r>
        <w:t xml:space="preserve">Title: Head of Procurement &amp; Contracts</w:t>
      </w:r>
      <w:r>
        <w:br/>
      </w:r>
      <w:r>
        <w:t xml:space="preserve">Company: Al-Nakheel Facilities Management Co. W.L.L.</w:t>
      </w:r>
      <w:r>
        <w:br/>
      </w:r>
      <w:r>
        <w:t xml:space="preserve">Kuwait Kuwait City</w:t>
      </w:r>
      <w:r>
        <w:br/>
      </w:r>
      <w:r>
        <w:br/>
      </w:r>
      <w:r>
        <w:t xml:space="preserve">Signature: ___________________________</w:t>
      </w:r>
      <w:r>
        <w:br/>
      </w:r>
      <w:r>
        <w:t xml:space="preserve">Date: ___________________________</w:t>
      </w:r>
      <w:r>
        <w:br/>
      </w:r>
      <w:r>
        <w:t xml:space="preserve">Company Stamp:</w:t>
      </w:r>
    </w:p>
    <w:p>
      <w:pPr>
        <w:pStyle w:val="BodyText"/>
      </w:pPr>
      <w:r>
        <w:rPr>
          <w:bCs/>
          <w:b/>
        </w:rPr>
        <w:t xml:space="preserve">For and on behalf of the Plumber / Supplier:</w:t>
      </w:r>
      <w:r>
        <w:br/>
      </w:r>
      <w:r>
        <w:br/>
      </w:r>
      <w:r>
        <w:t xml:space="preserve">Name: Mr. Faisal Al-Harbi</w:t>
      </w:r>
      <w:r>
        <w:br/>
      </w:r>
      <w:r>
        <w:t xml:space="preserve">Title: Operations Manager</w:t>
      </w:r>
      <w:r>
        <w:br/>
      </w:r>
      <w:r>
        <w:t xml:space="preserve">Company: Al-Burj Plumbing &amp; Maintenance Services Co. W.L.L.</w:t>
      </w:r>
      <w:r>
        <w:br/>
      </w:r>
      <w:r>
        <w:t xml:space="preserve">Kuwait Kuwait City</w:t>
      </w:r>
      <w:r>
        <w:br/>
      </w:r>
      <w:r>
        <w:br/>
      </w:r>
      <w:r>
        <w:t xml:space="preserve">Signature: ___________________________</w:t>
      </w:r>
      <w:r>
        <w:br/>
      </w:r>
      <w:r>
        <w:t xml:space="preserve">Date: ___________________________</w:t>
      </w:r>
      <w:r>
        <w:br/>
      </w:r>
      <w:r>
        <w:t xml:space="preserve">Company Stamp:</w:t>
      </w:r>
    </w:p>
    <w:p>
      <w:pPr>
        <w:pStyle w:val="BodyText"/>
      </w:pPr>
      <w:r>
        <w:t xml:space="preserve">This Purchase Order (PO-KW-2025-0347) is a controlled document of Al-Nakheel Facilities Management Co. W.L.L. Unauthorised reproduction or distribution is prohibited. All references to "Kuwait Kuwait City" in this document denote the project location and jurisdiction. The term "Plumber" refers to the licensed plumbing contractor identified in Section 1. This document is valid only when signed and stamped by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Kuwait Kuwait City</dc:title>
  <dc:creator/>
  <dc:language>en</dc:language>
  <cp:keywords/>
  <dcterms:created xsi:type="dcterms:W3CDTF">2026-10-10T06:28:25Z</dcterms:created>
  <dcterms:modified xsi:type="dcterms:W3CDTF">2026-10-10T06:28:25Z</dcterms:modified>
</cp:coreProperties>
</file>

<file path=docProps/custom.xml><?xml version="1.0" encoding="utf-8"?>
<Properties xmlns="http://schemas.openxmlformats.org/officeDocument/2006/custom-properties" xmlns:vt="http://schemas.openxmlformats.org/officeDocument/2006/docPropsVTypes"/>
</file>